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B7" w:rsidRDefault="001A0CFA" w:rsidP="0092792C">
      <w:pPr>
        <w:jc w:val="center"/>
      </w:pPr>
      <w:r>
        <w:t>С</w:t>
      </w:r>
      <w:r w:rsidR="005E52B7">
        <w:t>ВОДНЫЙ ОТЧЕТ</w:t>
      </w:r>
    </w:p>
    <w:p w:rsidR="0092792C" w:rsidRPr="00643E16" w:rsidRDefault="0092792C" w:rsidP="0092792C">
      <w:pPr>
        <w:jc w:val="center"/>
      </w:pPr>
      <w:r w:rsidRPr="00643E16">
        <w:t xml:space="preserve">о проведении оценки регулирующего воздействия </w:t>
      </w:r>
    </w:p>
    <w:p w:rsidR="0092792C" w:rsidRDefault="0092792C" w:rsidP="0092792C">
      <w:pPr>
        <w:jc w:val="center"/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385"/>
      </w:tblGrid>
      <w:tr w:rsidR="0092792C" w:rsidRPr="00EA3BCA" w:rsidTr="00B2342F">
        <w:tc>
          <w:tcPr>
            <w:tcW w:w="675" w:type="dxa"/>
          </w:tcPr>
          <w:p w:rsidR="0092792C" w:rsidRPr="0053013A" w:rsidRDefault="0092792C" w:rsidP="00BA1AD5">
            <w:pPr>
              <w:jc w:val="center"/>
              <w:rPr>
                <w:sz w:val="24"/>
                <w:szCs w:val="24"/>
              </w:rPr>
            </w:pPr>
            <w:r w:rsidRPr="0053013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9385" w:type="dxa"/>
          </w:tcPr>
          <w:p w:rsidR="0092792C" w:rsidRPr="0053013A" w:rsidRDefault="0092792C" w:rsidP="00BA1AD5">
            <w:pPr>
              <w:jc w:val="both"/>
              <w:rPr>
                <w:sz w:val="24"/>
                <w:szCs w:val="24"/>
              </w:rPr>
            </w:pPr>
            <w:r w:rsidRPr="0053013A">
              <w:rPr>
                <w:sz w:val="24"/>
                <w:szCs w:val="24"/>
              </w:rPr>
              <w:t>Сроки проведения публичного обсуждения проекта акта:</w:t>
            </w:r>
          </w:p>
          <w:p w:rsidR="0092792C" w:rsidRPr="008D06B6" w:rsidRDefault="004053B1" w:rsidP="00BA1AD5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D06B6">
              <w:rPr>
                <w:color w:val="000000" w:themeColor="text1"/>
                <w:sz w:val="24"/>
                <w:szCs w:val="24"/>
              </w:rPr>
              <w:t xml:space="preserve">начало: </w:t>
            </w:r>
            <w:r w:rsidRPr="008D06B6">
              <w:rPr>
                <w:i/>
                <w:color w:val="000000" w:themeColor="text1"/>
                <w:sz w:val="24"/>
                <w:szCs w:val="24"/>
              </w:rPr>
              <w:t>«</w:t>
            </w:r>
            <w:r w:rsidR="008D06B6" w:rsidRPr="008D06B6">
              <w:rPr>
                <w:i/>
                <w:color w:val="000000" w:themeColor="text1"/>
                <w:sz w:val="24"/>
                <w:szCs w:val="24"/>
              </w:rPr>
              <w:t>0</w:t>
            </w:r>
            <w:r w:rsidR="00203422">
              <w:rPr>
                <w:i/>
                <w:color w:val="000000" w:themeColor="text1"/>
                <w:sz w:val="24"/>
                <w:szCs w:val="24"/>
              </w:rPr>
              <w:t>6</w:t>
            </w:r>
            <w:r w:rsidR="00266680" w:rsidRPr="008D06B6">
              <w:rPr>
                <w:i/>
                <w:color w:val="000000" w:themeColor="text1"/>
                <w:sz w:val="24"/>
                <w:szCs w:val="24"/>
              </w:rPr>
              <w:t>»</w:t>
            </w:r>
            <w:r w:rsidR="00CD4018" w:rsidRPr="008D06B6">
              <w:rPr>
                <w:i/>
                <w:color w:val="000000" w:themeColor="text1"/>
                <w:sz w:val="24"/>
                <w:szCs w:val="24"/>
              </w:rPr>
              <w:t xml:space="preserve"> февраля</w:t>
            </w:r>
            <w:r w:rsidR="00266680" w:rsidRPr="008D06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61D9E" w:rsidRPr="008D06B6">
              <w:rPr>
                <w:i/>
                <w:color w:val="000000" w:themeColor="text1"/>
                <w:sz w:val="24"/>
                <w:szCs w:val="24"/>
              </w:rPr>
              <w:t>202</w:t>
            </w:r>
            <w:r w:rsidR="00760223" w:rsidRPr="008D06B6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5E52B7" w:rsidRPr="008D06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60223" w:rsidRPr="008D06B6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="0092792C" w:rsidRPr="008D06B6">
              <w:rPr>
                <w:i/>
                <w:color w:val="000000" w:themeColor="text1"/>
                <w:sz w:val="24"/>
                <w:szCs w:val="24"/>
              </w:rPr>
              <w:t>;</w:t>
            </w:r>
          </w:p>
          <w:p w:rsidR="004C2B30" w:rsidRPr="0053013A" w:rsidRDefault="003A3B2B" w:rsidP="00203422">
            <w:pPr>
              <w:jc w:val="both"/>
              <w:rPr>
                <w:sz w:val="24"/>
                <w:szCs w:val="24"/>
              </w:rPr>
            </w:pPr>
            <w:r w:rsidRPr="008D06B6">
              <w:rPr>
                <w:color w:val="000000" w:themeColor="text1"/>
                <w:sz w:val="24"/>
                <w:szCs w:val="24"/>
              </w:rPr>
              <w:t xml:space="preserve">окончание: </w:t>
            </w:r>
            <w:r w:rsidRPr="008D06B6">
              <w:rPr>
                <w:i/>
                <w:color w:val="000000" w:themeColor="text1"/>
                <w:sz w:val="24"/>
                <w:szCs w:val="24"/>
              </w:rPr>
              <w:t>«</w:t>
            </w:r>
            <w:r w:rsidR="00203422">
              <w:rPr>
                <w:i/>
                <w:color w:val="000000" w:themeColor="text1"/>
                <w:sz w:val="24"/>
                <w:szCs w:val="24"/>
              </w:rPr>
              <w:t>27</w:t>
            </w:r>
            <w:r w:rsidR="00266680" w:rsidRPr="008D06B6">
              <w:rPr>
                <w:i/>
                <w:color w:val="000000" w:themeColor="text1"/>
                <w:sz w:val="24"/>
                <w:szCs w:val="24"/>
              </w:rPr>
              <w:t xml:space="preserve">» </w:t>
            </w:r>
            <w:r w:rsidR="0027060E" w:rsidRPr="008D06B6">
              <w:rPr>
                <w:i/>
                <w:color w:val="000000" w:themeColor="text1"/>
                <w:sz w:val="24"/>
                <w:szCs w:val="24"/>
              </w:rPr>
              <w:t>февраля</w:t>
            </w:r>
            <w:r w:rsidR="004053B1" w:rsidRPr="008D06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61D9E" w:rsidRPr="008D06B6">
              <w:rPr>
                <w:i/>
                <w:color w:val="000000" w:themeColor="text1"/>
                <w:sz w:val="24"/>
                <w:szCs w:val="24"/>
              </w:rPr>
              <w:t>202</w:t>
            </w:r>
            <w:r w:rsidR="00760223" w:rsidRPr="008D06B6">
              <w:rPr>
                <w:i/>
                <w:color w:val="000000" w:themeColor="text1"/>
                <w:sz w:val="24"/>
                <w:szCs w:val="24"/>
              </w:rPr>
              <w:t>4</w:t>
            </w:r>
            <w:r w:rsidR="00A80D71" w:rsidRPr="008D06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60223" w:rsidRPr="008D06B6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="004A08CB" w:rsidRPr="008D06B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43E16" w:rsidRPr="00EA3BCA" w:rsidRDefault="00643E16" w:rsidP="0092792C">
      <w:pPr>
        <w:jc w:val="center"/>
        <w:rPr>
          <w:sz w:val="24"/>
          <w:szCs w:val="24"/>
        </w:rPr>
      </w:pPr>
    </w:p>
    <w:p w:rsidR="0092792C" w:rsidRPr="003C1653" w:rsidRDefault="00643E16" w:rsidP="003C1653">
      <w:pPr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  <w:sz w:val="24"/>
          <w:szCs w:val="24"/>
        </w:rPr>
      </w:pPr>
      <w:r w:rsidRPr="003C1653">
        <w:rPr>
          <w:b/>
          <w:sz w:val="24"/>
          <w:szCs w:val="24"/>
        </w:rPr>
        <w:t>Общая информация</w:t>
      </w:r>
    </w:p>
    <w:p w:rsidR="0026768F" w:rsidRPr="00EA3BCA" w:rsidRDefault="0026768F" w:rsidP="0026768F">
      <w:pPr>
        <w:ind w:left="360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9329"/>
      </w:tblGrid>
      <w:tr w:rsidR="0026768F" w:rsidRPr="00EA3BCA" w:rsidTr="00EA3BCA"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1.1.</w:t>
            </w:r>
          </w:p>
        </w:tc>
        <w:tc>
          <w:tcPr>
            <w:tcW w:w="4639" w:type="pct"/>
          </w:tcPr>
          <w:p w:rsidR="007659F3" w:rsidRPr="00EA3BCA" w:rsidRDefault="0026768F" w:rsidP="00C03801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Исполнительный орган государственной власти Курской области (далее – разработчик): </w:t>
            </w:r>
            <w:r w:rsidR="0027060E" w:rsidRPr="00C03801">
              <w:rPr>
                <w:i/>
                <w:sz w:val="24"/>
                <w:szCs w:val="24"/>
              </w:rPr>
              <w:t>Министерство</w:t>
            </w:r>
            <w:r w:rsidR="00F61D9E" w:rsidRPr="00C03801">
              <w:rPr>
                <w:i/>
                <w:sz w:val="24"/>
                <w:szCs w:val="24"/>
              </w:rPr>
              <w:t xml:space="preserve"> транспорта и автомобильных дорог</w:t>
            </w:r>
            <w:r w:rsidR="00940B77" w:rsidRPr="00C03801">
              <w:rPr>
                <w:i/>
                <w:sz w:val="24"/>
                <w:szCs w:val="24"/>
              </w:rPr>
              <w:t xml:space="preserve"> </w:t>
            </w:r>
            <w:r w:rsidR="005E52B7" w:rsidRPr="00C03801">
              <w:rPr>
                <w:i/>
                <w:sz w:val="24"/>
                <w:szCs w:val="24"/>
              </w:rPr>
              <w:t>Курской области</w:t>
            </w:r>
          </w:p>
        </w:tc>
      </w:tr>
      <w:tr w:rsidR="0026768F" w:rsidRPr="00EA3BCA" w:rsidTr="00C03801">
        <w:trPr>
          <w:trHeight w:val="629"/>
        </w:trPr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1.2.</w:t>
            </w:r>
          </w:p>
        </w:tc>
        <w:tc>
          <w:tcPr>
            <w:tcW w:w="4639" w:type="pct"/>
          </w:tcPr>
          <w:p w:rsidR="0026768F" w:rsidRPr="00EA3BCA" w:rsidRDefault="0026768F" w:rsidP="005E52B7">
            <w:pPr>
              <w:ind w:left="34" w:hanging="34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Сведения об исполнительных органах государственной власти Курской области соисполнителях:</w:t>
            </w:r>
            <w:r w:rsidR="005E52B7" w:rsidRPr="00EA3BCA">
              <w:rPr>
                <w:sz w:val="24"/>
                <w:szCs w:val="24"/>
              </w:rPr>
              <w:t xml:space="preserve"> </w:t>
            </w:r>
            <w:r w:rsidR="005E52B7" w:rsidRPr="00C03801">
              <w:rPr>
                <w:i/>
                <w:sz w:val="24"/>
                <w:szCs w:val="24"/>
              </w:rPr>
              <w:t>соисполнителей нет</w:t>
            </w:r>
          </w:p>
        </w:tc>
      </w:tr>
      <w:tr w:rsidR="0026768F" w:rsidRPr="00EA3BCA" w:rsidTr="00EA3BCA"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1.3.</w:t>
            </w:r>
          </w:p>
        </w:tc>
        <w:tc>
          <w:tcPr>
            <w:tcW w:w="4639" w:type="pct"/>
          </w:tcPr>
          <w:p w:rsidR="0026768F" w:rsidRPr="003A3B2B" w:rsidRDefault="00F61D9E" w:rsidP="00993E02">
            <w:pPr>
              <w:ind w:hanging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68F" w:rsidRPr="003A3B2B">
              <w:rPr>
                <w:sz w:val="24"/>
                <w:szCs w:val="24"/>
              </w:rPr>
              <w:t>Вид и наименование проекта акта:</w:t>
            </w:r>
            <w:r w:rsidR="005E52B7" w:rsidRPr="003A3B2B">
              <w:rPr>
                <w:sz w:val="24"/>
                <w:szCs w:val="24"/>
              </w:rPr>
              <w:t xml:space="preserve"> </w:t>
            </w:r>
            <w:r w:rsidR="005E52B7" w:rsidRPr="00C03801">
              <w:rPr>
                <w:i/>
                <w:sz w:val="24"/>
                <w:szCs w:val="24"/>
              </w:rPr>
              <w:t xml:space="preserve">проект </w:t>
            </w:r>
            <w:r w:rsidR="00EA3BCA" w:rsidRPr="00C03801">
              <w:rPr>
                <w:i/>
                <w:sz w:val="24"/>
                <w:szCs w:val="24"/>
              </w:rPr>
              <w:t xml:space="preserve">приказа </w:t>
            </w:r>
            <w:r w:rsidR="0027060E" w:rsidRPr="00C03801">
              <w:rPr>
                <w:i/>
                <w:sz w:val="24"/>
                <w:szCs w:val="24"/>
              </w:rPr>
              <w:t>Министерства</w:t>
            </w:r>
            <w:r w:rsidR="000C3AEE" w:rsidRPr="00C03801">
              <w:rPr>
                <w:i/>
                <w:sz w:val="24"/>
                <w:szCs w:val="24"/>
              </w:rPr>
              <w:t xml:space="preserve"> транспорта                          и автомобильных дорог Курской области </w:t>
            </w:r>
            <w:r w:rsidR="00F84CFD" w:rsidRPr="00C03801">
              <w:rPr>
                <w:i/>
                <w:sz w:val="24"/>
                <w:szCs w:val="24"/>
              </w:rPr>
              <w:t>«О введении временных ограничений движения транспортных средств по автомобильным дорогам общего пользования регионального и межмуниципального значения Курск</w:t>
            </w:r>
            <w:r w:rsidR="00993E02">
              <w:rPr>
                <w:i/>
                <w:sz w:val="24"/>
                <w:szCs w:val="24"/>
              </w:rPr>
              <w:t xml:space="preserve">ой области </w:t>
            </w:r>
            <w:r w:rsidR="00F84CFD" w:rsidRPr="00C03801">
              <w:rPr>
                <w:i/>
                <w:sz w:val="24"/>
                <w:szCs w:val="24"/>
              </w:rPr>
              <w:t xml:space="preserve">в период возникновения неблагоприятных природно-климатических условий в весенний период </w:t>
            </w:r>
            <w:r w:rsidRPr="00C03801">
              <w:rPr>
                <w:i/>
                <w:sz w:val="24"/>
                <w:szCs w:val="24"/>
              </w:rPr>
              <w:t>202</w:t>
            </w:r>
            <w:r w:rsidR="00C03801" w:rsidRPr="00C03801">
              <w:rPr>
                <w:i/>
                <w:sz w:val="24"/>
                <w:szCs w:val="24"/>
              </w:rPr>
              <w:t>4</w:t>
            </w:r>
            <w:r w:rsidR="00F84CFD" w:rsidRPr="00C03801">
              <w:rPr>
                <w:i/>
                <w:sz w:val="24"/>
                <w:szCs w:val="24"/>
              </w:rPr>
              <w:t xml:space="preserve">  года»</w:t>
            </w:r>
          </w:p>
        </w:tc>
      </w:tr>
      <w:tr w:rsidR="0026768F" w:rsidRPr="00EA3BCA" w:rsidTr="00EA3BCA"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1.4.</w:t>
            </w:r>
          </w:p>
        </w:tc>
        <w:tc>
          <w:tcPr>
            <w:tcW w:w="4639" w:type="pct"/>
          </w:tcPr>
          <w:p w:rsidR="0026768F" w:rsidRPr="00EA3BCA" w:rsidRDefault="00607405" w:rsidP="0095545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Краткое описание проблемы, на решение которой направлен</w:t>
            </w:r>
            <w:r w:rsidR="00FB6B37">
              <w:rPr>
                <w:sz w:val="24"/>
                <w:szCs w:val="24"/>
              </w:rPr>
              <w:t xml:space="preserve"> </w:t>
            </w:r>
            <w:r w:rsidR="00FB6B37" w:rsidRPr="00FB6B37">
              <w:rPr>
                <w:sz w:val="24"/>
                <w:szCs w:val="24"/>
              </w:rPr>
              <w:t>предлагаемый способ регулирования</w:t>
            </w:r>
            <w:r w:rsidR="003A3B2B">
              <w:rPr>
                <w:sz w:val="24"/>
                <w:szCs w:val="24"/>
              </w:rPr>
              <w:t xml:space="preserve">: </w:t>
            </w:r>
            <w:r w:rsidR="003A3B2B" w:rsidRPr="00C03801">
              <w:rPr>
                <w:i/>
                <w:sz w:val="24"/>
                <w:szCs w:val="24"/>
              </w:rPr>
              <w:t>снижени</w:t>
            </w:r>
            <w:r w:rsidR="0095545F">
              <w:rPr>
                <w:i/>
                <w:sz w:val="24"/>
                <w:szCs w:val="24"/>
              </w:rPr>
              <w:t>е</w:t>
            </w:r>
            <w:r w:rsidR="003A3B2B" w:rsidRPr="00C03801">
              <w:rPr>
                <w:i/>
                <w:sz w:val="24"/>
                <w:szCs w:val="24"/>
              </w:rPr>
              <w:t xml:space="preserve"> несущей способности конструктивных элементов автомобильных дорог общего пользования регионального и межмуниципального значения Курской области в период возникновения неблагоприятных природно-климатических условий в весенний период</w:t>
            </w:r>
            <w:r w:rsidRPr="00C03801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26768F" w:rsidRPr="00EA3BCA" w:rsidTr="00EA3BCA"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1.5.</w:t>
            </w:r>
          </w:p>
        </w:tc>
        <w:tc>
          <w:tcPr>
            <w:tcW w:w="4639" w:type="pct"/>
          </w:tcPr>
          <w:p w:rsidR="0026768F" w:rsidRPr="00EA3BCA" w:rsidRDefault="00F61D9E" w:rsidP="00C038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="0026768F" w:rsidRPr="00EA3BCA">
              <w:rPr>
                <w:sz w:val="24"/>
                <w:szCs w:val="24"/>
              </w:rPr>
              <w:t>Основание для разработки проекта акта:</w:t>
            </w:r>
            <w:r w:rsidR="00FF354C" w:rsidRPr="00EA3BCA">
              <w:rPr>
                <w:sz w:val="24"/>
                <w:szCs w:val="24"/>
              </w:rPr>
              <w:t xml:space="preserve"> </w:t>
            </w:r>
            <w:r w:rsidR="00C03801" w:rsidRPr="00C03801">
              <w:rPr>
                <w:i/>
                <w:sz w:val="24"/>
                <w:szCs w:val="24"/>
              </w:rPr>
              <w:t>постановление Администрации Курской области от 15.02.2012 № 103-па (ред. от 25.08.2023)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и местного значения Курской области»</w:t>
            </w:r>
            <w:r w:rsidR="00FB6B37" w:rsidRPr="00C03801">
              <w:rPr>
                <w:i/>
                <w:sz w:val="24"/>
                <w:szCs w:val="24"/>
              </w:rPr>
              <w:t xml:space="preserve"> и на основании транспортно-эксплуатационных характеристик автомобильных дорог с учетом результатов оценки их технического состояния</w:t>
            </w:r>
          </w:p>
        </w:tc>
      </w:tr>
      <w:tr w:rsidR="0026768F" w:rsidRPr="00EA3BCA" w:rsidTr="00EA3BCA">
        <w:tc>
          <w:tcPr>
            <w:tcW w:w="361" w:type="pct"/>
          </w:tcPr>
          <w:p w:rsidR="0026768F" w:rsidRPr="00EA3BCA" w:rsidRDefault="0026768F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1.6.</w:t>
            </w:r>
          </w:p>
        </w:tc>
        <w:tc>
          <w:tcPr>
            <w:tcW w:w="4639" w:type="pct"/>
          </w:tcPr>
          <w:p w:rsidR="0026768F" w:rsidRPr="00EA3BCA" w:rsidRDefault="001D3C38" w:rsidP="00EA3BCA">
            <w:pPr>
              <w:suppressAutoHyphens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Краткое описание целей предлагаемого регулирования:</w:t>
            </w:r>
            <w:r w:rsidR="000D08C9" w:rsidRPr="00EA3BCA">
              <w:rPr>
                <w:sz w:val="24"/>
                <w:szCs w:val="24"/>
              </w:rPr>
              <w:t xml:space="preserve"> </w:t>
            </w:r>
            <w:r w:rsidR="00EA3BCA" w:rsidRPr="00DA6746">
              <w:rPr>
                <w:i/>
                <w:sz w:val="24"/>
                <w:szCs w:val="24"/>
              </w:rPr>
              <w:t>обеспечение безопасности дорожного движение и предупреждение чрезвычайных ситуаций</w:t>
            </w:r>
          </w:p>
        </w:tc>
      </w:tr>
      <w:tr w:rsidR="001D3C38" w:rsidRPr="00EA3BCA" w:rsidTr="00EA3BCA">
        <w:tc>
          <w:tcPr>
            <w:tcW w:w="361" w:type="pct"/>
          </w:tcPr>
          <w:p w:rsidR="001D3C38" w:rsidRPr="00EA3BCA" w:rsidRDefault="001D3C38" w:rsidP="00C54AC7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1.7.</w:t>
            </w:r>
          </w:p>
        </w:tc>
        <w:tc>
          <w:tcPr>
            <w:tcW w:w="4639" w:type="pct"/>
          </w:tcPr>
          <w:p w:rsidR="001D3C38" w:rsidRPr="00EA3BCA" w:rsidRDefault="001D3C38" w:rsidP="003A3B2B">
            <w:pPr>
              <w:jc w:val="both"/>
              <w:rPr>
                <w:sz w:val="24"/>
                <w:szCs w:val="24"/>
              </w:rPr>
            </w:pPr>
            <w:r w:rsidRPr="005D3F97">
              <w:rPr>
                <w:sz w:val="24"/>
                <w:szCs w:val="24"/>
              </w:rPr>
              <w:t>Краткое описание предлагаемого способа регулирования:</w:t>
            </w:r>
            <w:r w:rsidR="000D08C9" w:rsidRPr="005D3F97">
              <w:rPr>
                <w:sz w:val="24"/>
                <w:szCs w:val="24"/>
              </w:rPr>
              <w:t xml:space="preserve"> </w:t>
            </w:r>
            <w:r w:rsidR="00ED7957" w:rsidRPr="00DA6746">
              <w:rPr>
                <w:i/>
                <w:sz w:val="24"/>
                <w:szCs w:val="24"/>
              </w:rPr>
              <w:t xml:space="preserve">проект приказа устанавливает временное ограничение движения транспортных </w:t>
            </w:r>
            <w:r w:rsidR="003A3B2B" w:rsidRPr="00DA6746">
              <w:rPr>
                <w:i/>
                <w:sz w:val="24"/>
                <w:szCs w:val="24"/>
              </w:rPr>
              <w:t xml:space="preserve">средств </w:t>
            </w:r>
            <w:r w:rsidR="00DA6746">
              <w:rPr>
                <w:i/>
                <w:sz w:val="24"/>
                <w:szCs w:val="24"/>
              </w:rPr>
              <w:br/>
            </w:r>
            <w:r w:rsidR="003A3B2B" w:rsidRPr="00DA6746">
              <w:rPr>
                <w:i/>
                <w:sz w:val="24"/>
                <w:szCs w:val="24"/>
              </w:rPr>
              <w:t xml:space="preserve">с предельно допустимой нагрузкой на ось свыше 6 тонн для проезда по автодорогам </w:t>
            </w:r>
            <w:r w:rsidR="00993E02">
              <w:rPr>
                <w:i/>
                <w:sz w:val="24"/>
                <w:szCs w:val="24"/>
              </w:rPr>
              <w:br/>
            </w:r>
            <w:r w:rsidR="003A3B2B" w:rsidRPr="00DA6746">
              <w:rPr>
                <w:i/>
                <w:sz w:val="24"/>
                <w:szCs w:val="24"/>
              </w:rPr>
              <w:t>с твердым покрытием</w:t>
            </w:r>
            <w:r w:rsidR="00FB6B37" w:rsidRPr="00DA6746">
              <w:rPr>
                <w:i/>
                <w:sz w:val="26"/>
                <w:szCs w:val="26"/>
              </w:rPr>
              <w:t xml:space="preserve"> </w:t>
            </w:r>
            <w:r w:rsidR="00FB6B37" w:rsidRPr="00DA6746">
              <w:rPr>
                <w:i/>
                <w:sz w:val="24"/>
                <w:szCs w:val="24"/>
              </w:rPr>
              <w:t xml:space="preserve">регионального и </w:t>
            </w:r>
            <w:r w:rsidR="00FB6B37" w:rsidRPr="00DA6746">
              <w:rPr>
                <w:i/>
                <w:spacing w:val="2"/>
                <w:sz w:val="24"/>
                <w:szCs w:val="24"/>
              </w:rPr>
              <w:t>межмуниципального значения Курской области</w:t>
            </w:r>
            <w:r w:rsidR="003A3B2B">
              <w:rPr>
                <w:sz w:val="24"/>
                <w:szCs w:val="24"/>
              </w:rPr>
              <w:t xml:space="preserve"> </w:t>
            </w:r>
            <w:r w:rsidR="00541709" w:rsidRPr="005D3F97">
              <w:rPr>
                <w:sz w:val="24"/>
                <w:szCs w:val="24"/>
              </w:rPr>
              <w:t xml:space="preserve"> </w:t>
            </w:r>
          </w:p>
        </w:tc>
      </w:tr>
      <w:tr w:rsidR="001D3C38" w:rsidRPr="00EA3BCA" w:rsidTr="00EA3BCA">
        <w:tc>
          <w:tcPr>
            <w:tcW w:w="361" w:type="pct"/>
          </w:tcPr>
          <w:p w:rsidR="001D3C38" w:rsidRPr="00EA3BCA" w:rsidRDefault="001D3C38" w:rsidP="0026768F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1.8.</w:t>
            </w:r>
          </w:p>
        </w:tc>
        <w:tc>
          <w:tcPr>
            <w:tcW w:w="4639" w:type="pct"/>
          </w:tcPr>
          <w:p w:rsidR="007659F3" w:rsidRDefault="007659F3" w:rsidP="00942750">
            <w:pPr>
              <w:ind w:left="34" w:hanging="34"/>
              <w:jc w:val="both"/>
              <w:rPr>
                <w:sz w:val="24"/>
                <w:szCs w:val="24"/>
              </w:rPr>
            </w:pPr>
            <w:r w:rsidRPr="00ED7957">
              <w:rPr>
                <w:sz w:val="24"/>
                <w:szCs w:val="24"/>
              </w:rPr>
              <w:t>Контактная информация исполнителя разработчика:</w:t>
            </w:r>
          </w:p>
          <w:p w:rsidR="00FB6B37" w:rsidRPr="000C35A7" w:rsidRDefault="00FB6B37" w:rsidP="00942750">
            <w:pPr>
              <w:ind w:left="34" w:hanging="34"/>
              <w:jc w:val="both"/>
              <w:rPr>
                <w:sz w:val="24"/>
                <w:szCs w:val="24"/>
              </w:rPr>
            </w:pPr>
            <w:r w:rsidRPr="000C35A7">
              <w:rPr>
                <w:sz w:val="24"/>
                <w:szCs w:val="24"/>
              </w:rPr>
              <w:t>Ф.</w:t>
            </w:r>
            <w:r w:rsidR="00EB23BA">
              <w:rPr>
                <w:sz w:val="24"/>
                <w:szCs w:val="24"/>
              </w:rPr>
              <w:t>И.О</w:t>
            </w:r>
            <w:r w:rsidR="009348ED" w:rsidRPr="000C35A7">
              <w:rPr>
                <w:sz w:val="24"/>
                <w:szCs w:val="24"/>
              </w:rPr>
              <w:t xml:space="preserve">: </w:t>
            </w:r>
            <w:r w:rsidR="00DA6746" w:rsidRPr="00DA6746">
              <w:rPr>
                <w:i/>
                <w:sz w:val="24"/>
                <w:szCs w:val="24"/>
              </w:rPr>
              <w:t>Шуляк Екатерина Александровна</w:t>
            </w:r>
          </w:p>
          <w:p w:rsidR="00FB6B37" w:rsidRPr="00DA6746" w:rsidRDefault="00FB6B37" w:rsidP="00FB6B37">
            <w:pPr>
              <w:suppressAutoHyphens/>
              <w:jc w:val="both"/>
              <w:rPr>
                <w:i/>
                <w:color w:val="000000"/>
                <w:sz w:val="24"/>
                <w:szCs w:val="24"/>
              </w:rPr>
            </w:pPr>
            <w:r w:rsidRPr="000C35A7">
              <w:rPr>
                <w:sz w:val="24"/>
                <w:szCs w:val="24"/>
              </w:rPr>
              <w:t xml:space="preserve">Должность: </w:t>
            </w:r>
            <w:r w:rsidR="00DA6746" w:rsidRPr="00DA6746">
              <w:rPr>
                <w:i/>
                <w:sz w:val="24"/>
                <w:szCs w:val="24"/>
              </w:rPr>
              <w:t xml:space="preserve">референт </w:t>
            </w:r>
            <w:r w:rsidRPr="00DA6746">
              <w:rPr>
                <w:i/>
                <w:color w:val="000000"/>
                <w:sz w:val="24"/>
                <w:szCs w:val="24"/>
              </w:rPr>
              <w:t xml:space="preserve">управления контрольно-надзорной деятельности </w:t>
            </w:r>
            <w:r w:rsidR="0027060E" w:rsidRPr="00DA6746">
              <w:rPr>
                <w:i/>
                <w:color w:val="000000"/>
                <w:sz w:val="24"/>
                <w:szCs w:val="24"/>
              </w:rPr>
              <w:t>Министерства</w:t>
            </w:r>
            <w:r w:rsidRPr="00DA6746">
              <w:rPr>
                <w:i/>
                <w:color w:val="000000"/>
                <w:sz w:val="24"/>
                <w:szCs w:val="24"/>
              </w:rPr>
              <w:t xml:space="preserve"> транспорта и автомобильных дорог Курской области</w:t>
            </w:r>
          </w:p>
          <w:p w:rsidR="00FB6B37" w:rsidRPr="000C35A7" w:rsidRDefault="00DA6746" w:rsidP="00FB6B37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Тел.: </w:t>
            </w:r>
            <w:r w:rsidRPr="00DA6746">
              <w:rPr>
                <w:i/>
                <w:sz w:val="24"/>
                <w:szCs w:val="24"/>
              </w:rPr>
              <w:t xml:space="preserve">8 </w:t>
            </w:r>
            <w:r w:rsidR="00FB6B37" w:rsidRPr="00DA6746">
              <w:rPr>
                <w:i/>
                <w:sz w:val="24"/>
                <w:szCs w:val="24"/>
              </w:rPr>
              <w:t xml:space="preserve">(4712) 74-91-74 (доб. </w:t>
            </w:r>
            <w:r w:rsidRPr="00DA6746">
              <w:rPr>
                <w:i/>
                <w:sz w:val="24"/>
                <w:szCs w:val="24"/>
              </w:rPr>
              <w:t>187</w:t>
            </w:r>
            <w:r w:rsidR="00FB6B37" w:rsidRPr="00DA6746">
              <w:rPr>
                <w:i/>
                <w:sz w:val="24"/>
                <w:szCs w:val="24"/>
              </w:rPr>
              <w:t>)</w:t>
            </w:r>
          </w:p>
          <w:p w:rsidR="001D3C38" w:rsidRPr="00ED7957" w:rsidRDefault="00FB6B37" w:rsidP="00FB6B37">
            <w:pPr>
              <w:suppressAutoHyphens/>
              <w:jc w:val="both"/>
              <w:rPr>
                <w:sz w:val="24"/>
                <w:szCs w:val="24"/>
              </w:rPr>
            </w:pPr>
            <w:r w:rsidRPr="000C35A7">
              <w:rPr>
                <w:sz w:val="24"/>
                <w:szCs w:val="24"/>
              </w:rPr>
              <w:t xml:space="preserve">Адрес электронной почты: </w:t>
            </w:r>
            <w:r w:rsidR="00DA6746" w:rsidRPr="00DA6746">
              <w:rPr>
                <w:i/>
                <w:sz w:val="24"/>
                <w:szCs w:val="24"/>
              </w:rPr>
              <w:t>ekaterina.shulyak@dorupr.rkursk.ru</w:t>
            </w:r>
          </w:p>
        </w:tc>
      </w:tr>
    </w:tbl>
    <w:p w:rsidR="002B7F4C" w:rsidRDefault="002B7F4C" w:rsidP="002B7F4C">
      <w:pPr>
        <w:ind w:left="360"/>
        <w:rPr>
          <w:sz w:val="24"/>
          <w:szCs w:val="24"/>
        </w:rPr>
      </w:pPr>
    </w:p>
    <w:p w:rsidR="00DD5246" w:rsidRPr="00DD5246" w:rsidRDefault="00DD5246" w:rsidP="00DD52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D5246">
        <w:rPr>
          <w:sz w:val="24"/>
          <w:szCs w:val="24"/>
        </w:rPr>
        <w:t>1.9.   Анализ   регулируемых   проектом   НПА   отношений, обуславливающих</w:t>
      </w:r>
      <w:r>
        <w:rPr>
          <w:sz w:val="24"/>
          <w:szCs w:val="24"/>
        </w:rPr>
        <w:t xml:space="preserve"> </w:t>
      </w:r>
      <w:r w:rsidRPr="00DD5246">
        <w:rPr>
          <w:sz w:val="24"/>
          <w:szCs w:val="24"/>
        </w:rPr>
        <w:t>необходимость проведения оценки регулирующего воздействия проекта НПА</w:t>
      </w:r>
    </w:p>
    <w:p w:rsidR="00DD5246" w:rsidRPr="00DD5246" w:rsidRDefault="00DD5246" w:rsidP="00DD5246">
      <w:pPr>
        <w:autoSpaceDE w:val="0"/>
        <w:autoSpaceDN w:val="0"/>
        <w:adjustRightInd w:val="0"/>
        <w:outlineLvl w:val="0"/>
        <w:rPr>
          <w:iCs/>
          <w:sz w:val="24"/>
          <w:szCs w:val="24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4111"/>
      </w:tblGrid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1.9.1. Содержание проекта НПА: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1.9.2. Оценка наличия в проекте НПА положений,</w:t>
            </w:r>
            <w:r w:rsidR="007F599B">
              <w:rPr>
                <w:iCs/>
                <w:sz w:val="24"/>
                <w:szCs w:val="24"/>
              </w:rPr>
              <w:t xml:space="preserve"> </w:t>
            </w:r>
            <w:r w:rsidRPr="00DD5246">
              <w:rPr>
                <w:iCs/>
                <w:sz w:val="24"/>
                <w:szCs w:val="24"/>
              </w:rPr>
              <w:t>регулирующих отношения</w:t>
            </w:r>
          </w:p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в указанной области (сфере) (да/нет)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lastRenderedPageBreak/>
              <w:t>Проект НПА в сфере предпринимательской и иной экономической деятельности, содержащий обязательные требования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7A4800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2D4C8B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2D4C8B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привлечения к административной ответственности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2D4C8B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2D4C8B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предоставления лицензий и иных разрешений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2D4C8B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2D4C8B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аккредитации, оценки соответствия продукции, иных форм оценки и экспертизы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2D4C8B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2D4C8B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предоставления субъектам предпринимательской и инвестиционной деятельности субсидий из бюджета Курской области, иных мер поддержки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2D4C8B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2D4C8B"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устанавливающий новые или изменяющие ранее предусмотренные НПА обязанности и запреты для субъектов предпринимательской и инвестиционной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7A4800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да</w:t>
            </w:r>
          </w:p>
        </w:tc>
      </w:tr>
      <w:tr w:rsidR="00DD5246" w:rsidRPr="00DD5246" w:rsidTr="005531B1">
        <w:trPr>
          <w:trHeight w:val="219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 xml:space="preserve">Проект НПА, затрагивающий вопросы осуществления предпринимательской и инвестиционной деятельности и направленный на повышение устойчивого развития экономики Курской области с учетом внешних факторов, в том числе связанных с неблагоприятной эпидемиологической ситуацией в регионе и в Российской Федерации в целом, и (или) внешнего </w:t>
            </w:r>
            <w:proofErr w:type="spellStart"/>
            <w:r w:rsidRPr="00DD5246">
              <w:rPr>
                <w:iCs/>
                <w:sz w:val="24"/>
                <w:szCs w:val="24"/>
              </w:rPr>
              <w:t>санкционного</w:t>
            </w:r>
            <w:proofErr w:type="spellEnd"/>
            <w:r w:rsidRPr="00DD5246">
              <w:rPr>
                <w:iCs/>
                <w:sz w:val="24"/>
                <w:szCs w:val="24"/>
              </w:rPr>
              <w:t xml:space="preserve"> давления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7A4800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нет</w:t>
            </w:r>
          </w:p>
        </w:tc>
      </w:tr>
      <w:tr w:rsidR="00DD5246" w:rsidRPr="00DD5246" w:rsidTr="00B2342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DD5246" w:rsidRDefault="00DD5246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DD5246">
              <w:rPr>
                <w:iCs/>
                <w:sz w:val="24"/>
                <w:szCs w:val="24"/>
              </w:rPr>
              <w:t>Проект НПА, регулирующий отношения в области применения мер ответственности за нарушения законодательства Курской области в указанных сферах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246" w:rsidRPr="002D4C8B" w:rsidRDefault="007A4800" w:rsidP="005531B1">
            <w:pPr>
              <w:autoSpaceDE w:val="0"/>
              <w:autoSpaceDN w:val="0"/>
              <w:adjustRightInd w:val="0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нет</w:t>
            </w:r>
          </w:p>
        </w:tc>
      </w:tr>
    </w:tbl>
    <w:p w:rsidR="00DD5246" w:rsidRDefault="00DD5246" w:rsidP="005531B1">
      <w:pPr>
        <w:autoSpaceDE w:val="0"/>
        <w:autoSpaceDN w:val="0"/>
        <w:adjustRightInd w:val="0"/>
        <w:contextualSpacing/>
        <w:rPr>
          <w:i/>
          <w:iCs/>
          <w:sz w:val="24"/>
          <w:szCs w:val="24"/>
        </w:rPr>
      </w:pPr>
    </w:p>
    <w:p w:rsidR="002B7F4C" w:rsidRPr="003C1653" w:rsidRDefault="00643E16" w:rsidP="005531B1">
      <w:pPr>
        <w:numPr>
          <w:ilvl w:val="0"/>
          <w:numId w:val="3"/>
        </w:numPr>
        <w:contextualSpacing/>
        <w:jc w:val="center"/>
        <w:rPr>
          <w:b/>
          <w:sz w:val="24"/>
          <w:szCs w:val="24"/>
        </w:rPr>
      </w:pPr>
      <w:r w:rsidRPr="003C1653">
        <w:rPr>
          <w:b/>
          <w:sz w:val="24"/>
          <w:szCs w:val="24"/>
        </w:rPr>
        <w:t>Степень регулирующего воздействия проекта акта</w:t>
      </w:r>
    </w:p>
    <w:p w:rsidR="002B7F4C" w:rsidRPr="00EA3BCA" w:rsidRDefault="002B7F4C" w:rsidP="005531B1">
      <w:pPr>
        <w:ind w:left="360"/>
        <w:contextualSpacing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3861"/>
        <w:gridCol w:w="5560"/>
      </w:tblGrid>
      <w:tr w:rsidR="0092792C" w:rsidRPr="00EA3BCA" w:rsidTr="00B2342F">
        <w:tc>
          <w:tcPr>
            <w:tcW w:w="639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2.1.</w:t>
            </w:r>
          </w:p>
        </w:tc>
        <w:tc>
          <w:tcPr>
            <w:tcW w:w="3861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Степень регулирующего воздействия проекта акта:</w:t>
            </w:r>
          </w:p>
        </w:tc>
        <w:tc>
          <w:tcPr>
            <w:tcW w:w="5560" w:type="dxa"/>
          </w:tcPr>
          <w:p w:rsidR="0092792C" w:rsidRPr="006940DC" w:rsidRDefault="008D06B6" w:rsidP="005531B1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Средняя</w:t>
            </w:r>
          </w:p>
        </w:tc>
      </w:tr>
      <w:tr w:rsidR="0092792C" w:rsidRPr="00EA3BCA" w:rsidTr="00B2342F">
        <w:tc>
          <w:tcPr>
            <w:tcW w:w="639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2.2.</w:t>
            </w:r>
          </w:p>
        </w:tc>
        <w:tc>
          <w:tcPr>
            <w:tcW w:w="9421" w:type="dxa"/>
            <w:gridSpan w:val="2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</w:t>
            </w:r>
            <w:r w:rsidR="002B7F4C" w:rsidRPr="00EA3BCA">
              <w:rPr>
                <w:sz w:val="24"/>
                <w:szCs w:val="24"/>
              </w:rPr>
              <w:t xml:space="preserve"> </w:t>
            </w:r>
            <w:r w:rsidR="002B7F4C" w:rsidRPr="003C1653">
              <w:rPr>
                <w:i/>
                <w:sz w:val="24"/>
                <w:szCs w:val="24"/>
              </w:rPr>
              <w:t xml:space="preserve">постановление Администрации </w:t>
            </w:r>
            <w:r w:rsidR="003C1653" w:rsidRPr="003C1653">
              <w:rPr>
                <w:i/>
                <w:sz w:val="24"/>
                <w:szCs w:val="24"/>
              </w:rPr>
              <w:t xml:space="preserve">Курской области от 29.03.2013 </w:t>
            </w:r>
            <w:r w:rsidR="002B7F4C" w:rsidRPr="003C1653">
              <w:rPr>
                <w:i/>
                <w:sz w:val="24"/>
                <w:szCs w:val="24"/>
              </w:rPr>
              <w:t>№</w:t>
            </w:r>
            <w:r w:rsidR="00056664" w:rsidRPr="003C1653">
              <w:rPr>
                <w:i/>
                <w:sz w:val="24"/>
                <w:szCs w:val="24"/>
              </w:rPr>
              <w:t xml:space="preserve"> </w:t>
            </w:r>
            <w:r w:rsidR="002B7F4C" w:rsidRPr="003C1653">
              <w:rPr>
                <w:i/>
                <w:sz w:val="24"/>
                <w:szCs w:val="24"/>
              </w:rPr>
              <w:t>175-па</w:t>
            </w:r>
            <w:r w:rsidR="004514FD">
              <w:rPr>
                <w:sz w:val="24"/>
                <w:szCs w:val="24"/>
              </w:rPr>
              <w:t xml:space="preserve"> </w:t>
            </w:r>
          </w:p>
        </w:tc>
      </w:tr>
    </w:tbl>
    <w:p w:rsidR="0092792C" w:rsidRPr="00EA3BCA" w:rsidRDefault="0092792C" w:rsidP="005531B1">
      <w:pPr>
        <w:contextualSpacing/>
        <w:jc w:val="both"/>
        <w:rPr>
          <w:sz w:val="24"/>
          <w:szCs w:val="24"/>
        </w:rPr>
      </w:pPr>
    </w:p>
    <w:p w:rsidR="00643E16" w:rsidRPr="003C1653" w:rsidRDefault="00643E16" w:rsidP="005531B1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contextualSpacing/>
        <w:jc w:val="center"/>
        <w:rPr>
          <w:b/>
          <w:sz w:val="24"/>
          <w:szCs w:val="24"/>
        </w:rPr>
      </w:pPr>
      <w:r w:rsidRPr="003C1653">
        <w:rPr>
          <w:b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643E16" w:rsidRPr="00EA3BCA" w:rsidRDefault="00643E16" w:rsidP="005531B1">
      <w:pPr>
        <w:tabs>
          <w:tab w:val="left" w:pos="284"/>
          <w:tab w:val="left" w:pos="567"/>
        </w:tabs>
        <w:contextualSpacing/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9389"/>
      </w:tblGrid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9389" w:type="dxa"/>
          </w:tcPr>
          <w:p w:rsidR="007158CA" w:rsidRPr="003C1653" w:rsidRDefault="0092792C" w:rsidP="005531B1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  <w:r w:rsidR="002B7F4C" w:rsidRPr="00EA3BCA">
              <w:rPr>
                <w:sz w:val="24"/>
                <w:szCs w:val="24"/>
              </w:rPr>
              <w:t xml:space="preserve"> </w:t>
            </w:r>
            <w:r w:rsidR="001723A9" w:rsidRPr="003C1653">
              <w:rPr>
                <w:i/>
                <w:sz w:val="24"/>
                <w:szCs w:val="24"/>
              </w:rPr>
              <w:t>в</w:t>
            </w:r>
            <w:r w:rsidR="009450A8" w:rsidRPr="003C1653">
              <w:rPr>
                <w:i/>
                <w:sz w:val="24"/>
                <w:szCs w:val="24"/>
              </w:rPr>
              <w:t xml:space="preserve"> периоды возникновения неблаго</w:t>
            </w:r>
            <w:r w:rsidR="003C1653">
              <w:rPr>
                <w:i/>
                <w:sz w:val="24"/>
                <w:szCs w:val="24"/>
              </w:rPr>
              <w:t xml:space="preserve">приятных природно-климатических </w:t>
            </w:r>
            <w:r w:rsidR="009450A8" w:rsidRPr="003C1653">
              <w:rPr>
                <w:i/>
                <w:sz w:val="24"/>
                <w:szCs w:val="24"/>
              </w:rPr>
              <w:t>условий наблюдается переувлажнение основа</w:t>
            </w:r>
            <w:r w:rsidR="003C1653">
              <w:rPr>
                <w:i/>
                <w:sz w:val="24"/>
                <w:szCs w:val="24"/>
              </w:rPr>
              <w:t xml:space="preserve">ния дорожной одежды (в весенний </w:t>
            </w:r>
            <w:r w:rsidR="009450A8" w:rsidRPr="003C1653">
              <w:rPr>
                <w:i/>
                <w:sz w:val="24"/>
                <w:szCs w:val="24"/>
              </w:rPr>
              <w:t>период) и повышение температурного режима покрытия дороги (в летний период),</w:t>
            </w:r>
            <w:r w:rsidR="003C1653">
              <w:rPr>
                <w:i/>
                <w:sz w:val="24"/>
                <w:szCs w:val="24"/>
              </w:rPr>
              <w:t xml:space="preserve"> </w:t>
            </w:r>
            <w:r w:rsidR="009450A8" w:rsidRPr="003C1653">
              <w:rPr>
                <w:i/>
                <w:sz w:val="24"/>
                <w:szCs w:val="24"/>
              </w:rPr>
              <w:t>в результате чего наносится сверхн</w:t>
            </w:r>
            <w:r w:rsidR="003C1653">
              <w:rPr>
                <w:i/>
                <w:sz w:val="24"/>
                <w:szCs w:val="24"/>
              </w:rPr>
              <w:t xml:space="preserve">ормативный ущерб дорогам при их </w:t>
            </w:r>
            <w:r w:rsidR="009450A8" w:rsidRPr="003C1653">
              <w:rPr>
                <w:i/>
                <w:sz w:val="24"/>
                <w:szCs w:val="24"/>
              </w:rPr>
              <w:t>эксплуатации тяжеловесными транспо</w:t>
            </w:r>
            <w:r w:rsidR="003C1653">
              <w:rPr>
                <w:i/>
                <w:sz w:val="24"/>
                <w:szCs w:val="24"/>
              </w:rPr>
              <w:t xml:space="preserve">ртными средствами, превышающими </w:t>
            </w:r>
            <w:r w:rsidR="009450A8" w:rsidRPr="003C1653">
              <w:rPr>
                <w:i/>
                <w:sz w:val="24"/>
                <w:szCs w:val="24"/>
              </w:rPr>
              <w:t>соответствующие значения допустимых осевых нагрузок, а также знач</w:t>
            </w:r>
            <w:r w:rsidR="003C1653">
              <w:rPr>
                <w:i/>
                <w:sz w:val="24"/>
                <w:szCs w:val="24"/>
              </w:rPr>
              <w:t xml:space="preserve">ения </w:t>
            </w:r>
            <w:r w:rsidR="009450A8" w:rsidRPr="003C1653">
              <w:rPr>
                <w:i/>
                <w:sz w:val="24"/>
                <w:szCs w:val="24"/>
              </w:rPr>
              <w:t>предельно допустимых весовых параметров, установленные Правилами перевозок грузов автомобильным транспортом, утвержд</w:t>
            </w:r>
            <w:r w:rsidR="003C1653">
              <w:rPr>
                <w:i/>
                <w:sz w:val="24"/>
                <w:szCs w:val="24"/>
              </w:rPr>
              <w:t xml:space="preserve">енными постановлением </w:t>
            </w:r>
            <w:r w:rsidR="009450A8" w:rsidRPr="003C1653">
              <w:rPr>
                <w:i/>
                <w:sz w:val="24"/>
                <w:szCs w:val="24"/>
              </w:rPr>
              <w:t>Правите</w:t>
            </w:r>
            <w:r w:rsidR="001723A9" w:rsidRPr="003C1653">
              <w:rPr>
                <w:i/>
                <w:sz w:val="24"/>
                <w:szCs w:val="24"/>
              </w:rPr>
              <w:t>льства Российской Федерации от 21.12.2020</w:t>
            </w:r>
            <w:r w:rsidR="009450A8" w:rsidRPr="003C1653">
              <w:rPr>
                <w:i/>
                <w:sz w:val="24"/>
                <w:szCs w:val="24"/>
              </w:rPr>
              <w:t xml:space="preserve"> № 2</w:t>
            </w:r>
            <w:r w:rsidR="001723A9" w:rsidRPr="003C1653">
              <w:rPr>
                <w:i/>
                <w:sz w:val="24"/>
                <w:szCs w:val="24"/>
              </w:rPr>
              <w:t>200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3.2.</w:t>
            </w:r>
          </w:p>
        </w:tc>
        <w:tc>
          <w:tcPr>
            <w:tcW w:w="9389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Негативные эффекты, возникающие в связи с наличием проблемы:</w:t>
            </w:r>
          </w:p>
          <w:p w:rsidR="00CA2544" w:rsidRPr="003C1653" w:rsidRDefault="00CA2544" w:rsidP="005531B1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3C1653">
              <w:rPr>
                <w:i/>
                <w:sz w:val="24"/>
                <w:szCs w:val="24"/>
              </w:rPr>
              <w:t>- усиленное разрушение покрытия автомобильных дорог при движении</w:t>
            </w:r>
            <w:r w:rsidR="00B63690" w:rsidRPr="003C1653">
              <w:rPr>
                <w:i/>
                <w:sz w:val="24"/>
                <w:szCs w:val="24"/>
              </w:rPr>
              <w:t xml:space="preserve"> </w:t>
            </w:r>
            <w:r w:rsidRPr="003C1653">
              <w:rPr>
                <w:i/>
                <w:sz w:val="24"/>
                <w:szCs w:val="24"/>
              </w:rPr>
              <w:t>транспортных средств в период неблаго</w:t>
            </w:r>
            <w:r w:rsidR="003C1653">
              <w:rPr>
                <w:i/>
                <w:sz w:val="24"/>
                <w:szCs w:val="24"/>
              </w:rPr>
              <w:t xml:space="preserve">приятных природно-климатических </w:t>
            </w:r>
            <w:r w:rsidRPr="003C1653">
              <w:rPr>
                <w:i/>
                <w:sz w:val="24"/>
                <w:szCs w:val="24"/>
              </w:rPr>
              <w:t xml:space="preserve">условий в связи </w:t>
            </w:r>
            <w:r w:rsidR="003C1653">
              <w:rPr>
                <w:i/>
                <w:sz w:val="24"/>
                <w:szCs w:val="24"/>
              </w:rPr>
              <w:br/>
            </w:r>
            <w:r w:rsidRPr="003C1653">
              <w:rPr>
                <w:i/>
                <w:sz w:val="24"/>
                <w:szCs w:val="24"/>
              </w:rPr>
              <w:t>со снижением несущей спосо</w:t>
            </w:r>
            <w:r w:rsidR="003C1653">
              <w:rPr>
                <w:i/>
                <w:sz w:val="24"/>
                <w:szCs w:val="24"/>
              </w:rPr>
              <w:t xml:space="preserve">бности конструктивных элементов </w:t>
            </w:r>
            <w:r w:rsidRPr="003C1653">
              <w:rPr>
                <w:i/>
                <w:sz w:val="24"/>
                <w:szCs w:val="24"/>
              </w:rPr>
              <w:t>автомобильных дорог;</w:t>
            </w:r>
          </w:p>
          <w:p w:rsidR="00CA2544" w:rsidRPr="003C1653" w:rsidRDefault="00CA2544" w:rsidP="005531B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3C1653">
              <w:rPr>
                <w:i/>
                <w:sz w:val="24"/>
                <w:szCs w:val="24"/>
              </w:rPr>
              <w:t>- снижение уровня безопаснос</w:t>
            </w:r>
            <w:r w:rsidR="003C1653">
              <w:rPr>
                <w:i/>
                <w:sz w:val="24"/>
                <w:szCs w:val="24"/>
              </w:rPr>
              <w:t xml:space="preserve">ти дорожного движения в связи с </w:t>
            </w:r>
            <w:r w:rsidRPr="003C1653">
              <w:rPr>
                <w:i/>
                <w:sz w:val="24"/>
                <w:szCs w:val="24"/>
              </w:rPr>
              <w:t>неудовлетворительным транспортно-эксплуатационным состоянием дорог;</w:t>
            </w:r>
          </w:p>
          <w:p w:rsidR="00613ABF" w:rsidRPr="00EA3BCA" w:rsidRDefault="00CA2544" w:rsidP="005531B1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3C1653">
              <w:rPr>
                <w:i/>
                <w:sz w:val="24"/>
                <w:szCs w:val="24"/>
              </w:rPr>
              <w:t xml:space="preserve">- увеличение расходов областного бюджета на приведение автомобильных дорог </w:t>
            </w:r>
            <w:r w:rsidR="003C1653">
              <w:rPr>
                <w:i/>
                <w:sz w:val="24"/>
                <w:szCs w:val="24"/>
              </w:rPr>
              <w:br/>
            </w:r>
            <w:r w:rsidRPr="003C1653">
              <w:rPr>
                <w:i/>
                <w:sz w:val="24"/>
                <w:szCs w:val="24"/>
              </w:rPr>
              <w:t xml:space="preserve">в нормативное состояние, в том числе на проведение работ по укреплению дорожного полотна и на ликвидацию </w:t>
            </w:r>
            <w:proofErr w:type="spellStart"/>
            <w:r w:rsidRPr="003C1653">
              <w:rPr>
                <w:i/>
                <w:sz w:val="24"/>
                <w:szCs w:val="24"/>
              </w:rPr>
              <w:t>колейности</w:t>
            </w:r>
            <w:proofErr w:type="spellEnd"/>
            <w:r w:rsidRPr="003C1653">
              <w:rPr>
                <w:i/>
                <w:sz w:val="24"/>
                <w:szCs w:val="24"/>
              </w:rPr>
              <w:t xml:space="preserve"> </w:t>
            </w:r>
            <w:r w:rsidRPr="003C1653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3C1653">
              <w:rPr>
                <w:i/>
                <w:color w:val="000000"/>
                <w:sz w:val="24"/>
                <w:szCs w:val="24"/>
              </w:rPr>
              <w:t>покрытия проезжей части автомобильных дорог</w:t>
            </w:r>
          </w:p>
        </w:tc>
      </w:tr>
      <w:tr w:rsidR="0092792C" w:rsidRPr="00EA3BCA" w:rsidTr="00B2342F">
        <w:trPr>
          <w:trHeight w:val="1481"/>
        </w:trPr>
        <w:tc>
          <w:tcPr>
            <w:tcW w:w="671" w:type="dxa"/>
          </w:tcPr>
          <w:p w:rsidR="0092792C" w:rsidRPr="009348ED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9348ED">
              <w:rPr>
                <w:sz w:val="24"/>
                <w:szCs w:val="24"/>
              </w:rPr>
              <w:t>3.3.</w:t>
            </w:r>
          </w:p>
        </w:tc>
        <w:tc>
          <w:tcPr>
            <w:tcW w:w="9389" w:type="dxa"/>
          </w:tcPr>
          <w:p w:rsidR="009348ED" w:rsidRPr="003C1653" w:rsidRDefault="0092792C" w:rsidP="005531B1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Информация о возникновении, выявлении проблемы, принятых мерах, направленных </w:t>
            </w:r>
            <w:r w:rsidR="003C1653">
              <w:rPr>
                <w:sz w:val="24"/>
                <w:szCs w:val="24"/>
              </w:rPr>
              <w:br/>
            </w:r>
            <w:r w:rsidRPr="00EA3BCA">
              <w:rPr>
                <w:sz w:val="24"/>
                <w:szCs w:val="24"/>
              </w:rPr>
              <w:t>на ее решение, а также затраченных ресурсах и достигнутых результатах решения проблемы</w:t>
            </w:r>
            <w:r w:rsidR="009348ED">
              <w:rPr>
                <w:sz w:val="24"/>
                <w:szCs w:val="24"/>
              </w:rPr>
              <w:t xml:space="preserve">: </w:t>
            </w:r>
            <w:r w:rsidR="003C1653">
              <w:rPr>
                <w:i/>
                <w:sz w:val="24"/>
                <w:szCs w:val="24"/>
              </w:rPr>
              <w:t>н</w:t>
            </w:r>
            <w:r w:rsidR="008A47AC" w:rsidRPr="003C1653">
              <w:rPr>
                <w:i/>
                <w:sz w:val="24"/>
                <w:szCs w:val="24"/>
              </w:rPr>
              <w:t xml:space="preserve">а основании оценки технического состояния автомобильных дорог регионального и межмуниципального значения, проводимой </w:t>
            </w:r>
            <w:r w:rsidR="0007527F">
              <w:rPr>
                <w:i/>
                <w:sz w:val="24"/>
                <w:szCs w:val="24"/>
              </w:rPr>
              <w:t>ОКУ «Курскавтодор»,</w:t>
            </w:r>
            <w:r w:rsidR="00A55922">
              <w:t xml:space="preserve"> </w:t>
            </w:r>
            <w:r w:rsidR="00A55922" w:rsidRPr="00A55922">
              <w:rPr>
                <w:i/>
                <w:sz w:val="24"/>
                <w:szCs w:val="24"/>
              </w:rPr>
              <w:t>в ч</w:t>
            </w:r>
            <w:r w:rsidR="00C9733A">
              <w:rPr>
                <w:i/>
                <w:sz w:val="24"/>
                <w:szCs w:val="24"/>
              </w:rPr>
              <w:t>ь</w:t>
            </w:r>
            <w:r w:rsidR="00A55922" w:rsidRPr="00A55922">
              <w:rPr>
                <w:i/>
                <w:sz w:val="24"/>
                <w:szCs w:val="24"/>
              </w:rPr>
              <w:t xml:space="preserve">ем оперативном управлении находятся автомобильные дороги регионального </w:t>
            </w:r>
            <w:r w:rsidR="00A55922">
              <w:rPr>
                <w:i/>
                <w:sz w:val="24"/>
                <w:szCs w:val="24"/>
              </w:rPr>
              <w:br/>
            </w:r>
            <w:r w:rsidR="00A55922" w:rsidRPr="00A55922">
              <w:rPr>
                <w:i/>
                <w:sz w:val="24"/>
                <w:szCs w:val="24"/>
              </w:rPr>
              <w:t>и межмуниципального значения Курской области</w:t>
            </w:r>
            <w:r w:rsidR="0007527F">
              <w:rPr>
                <w:i/>
                <w:sz w:val="24"/>
                <w:szCs w:val="24"/>
              </w:rPr>
              <w:t xml:space="preserve">,  </w:t>
            </w:r>
            <w:r w:rsidR="008A47AC" w:rsidRPr="003C1653">
              <w:rPr>
                <w:i/>
                <w:sz w:val="24"/>
                <w:szCs w:val="24"/>
              </w:rPr>
              <w:t>получены результаты</w:t>
            </w:r>
            <w:r w:rsidR="00243FC1" w:rsidRPr="003C1653">
              <w:rPr>
                <w:i/>
                <w:sz w:val="24"/>
                <w:szCs w:val="24"/>
              </w:rPr>
              <w:t>,</w:t>
            </w:r>
            <w:r w:rsidR="001723A9" w:rsidRPr="003C1653">
              <w:rPr>
                <w:i/>
                <w:sz w:val="24"/>
                <w:szCs w:val="24"/>
              </w:rPr>
              <w:t xml:space="preserve"> свидетельствующие о снижения несущей способности конструктивных элементов автомобильных дорог общ</w:t>
            </w:r>
            <w:r w:rsidR="00A55922">
              <w:rPr>
                <w:i/>
                <w:sz w:val="24"/>
                <w:szCs w:val="24"/>
              </w:rPr>
              <w:t xml:space="preserve">его пользования регионального </w:t>
            </w:r>
            <w:r w:rsidR="0007527F">
              <w:rPr>
                <w:i/>
                <w:sz w:val="24"/>
                <w:szCs w:val="24"/>
              </w:rPr>
              <w:t xml:space="preserve">и </w:t>
            </w:r>
            <w:r w:rsidR="001723A9" w:rsidRPr="003C1653">
              <w:rPr>
                <w:i/>
                <w:sz w:val="24"/>
                <w:szCs w:val="24"/>
              </w:rPr>
              <w:t xml:space="preserve">межмуниципального значения. </w:t>
            </w:r>
            <w:r w:rsidR="008A47AC" w:rsidRPr="003C1653">
              <w:rPr>
                <w:i/>
                <w:sz w:val="24"/>
                <w:szCs w:val="24"/>
              </w:rPr>
              <w:t xml:space="preserve"> </w:t>
            </w:r>
          </w:p>
          <w:p w:rsidR="005D7545" w:rsidRPr="003C1653" w:rsidRDefault="005D7545" w:rsidP="005531B1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3C1653">
              <w:rPr>
                <w:i/>
                <w:sz w:val="24"/>
                <w:szCs w:val="24"/>
              </w:rPr>
              <w:t xml:space="preserve">Инструментальное обследование автомобильных дорог с выборочным количеством измерения параметров указывает на снижение прочности покрытия проезжей части автодорог. Подтверждаются данные измерений и результатами </w:t>
            </w:r>
            <w:r w:rsidR="00F53030" w:rsidRPr="003C1653">
              <w:rPr>
                <w:i/>
                <w:sz w:val="24"/>
                <w:szCs w:val="24"/>
              </w:rPr>
              <w:t xml:space="preserve">визуального </w:t>
            </w:r>
            <w:r w:rsidRPr="003C1653">
              <w:rPr>
                <w:i/>
                <w:sz w:val="24"/>
                <w:szCs w:val="24"/>
              </w:rPr>
              <w:t>обследования</w:t>
            </w:r>
            <w:r w:rsidR="00F53030" w:rsidRPr="003C1653">
              <w:rPr>
                <w:i/>
                <w:sz w:val="24"/>
                <w:szCs w:val="24"/>
              </w:rPr>
              <w:t xml:space="preserve"> автомобильных дорог специалистами ОКУ «Курскавтодор». </w:t>
            </w:r>
            <w:r w:rsidR="0007527F">
              <w:rPr>
                <w:i/>
                <w:sz w:val="24"/>
                <w:szCs w:val="24"/>
              </w:rPr>
              <w:br/>
            </w:r>
            <w:r w:rsidR="00F53030" w:rsidRPr="003C1653">
              <w:rPr>
                <w:i/>
                <w:sz w:val="24"/>
                <w:szCs w:val="24"/>
              </w:rPr>
              <w:t xml:space="preserve">На автодорогах увеличивается </w:t>
            </w:r>
            <w:proofErr w:type="spellStart"/>
            <w:r w:rsidR="00F53030" w:rsidRPr="003C1653">
              <w:rPr>
                <w:i/>
                <w:sz w:val="24"/>
                <w:szCs w:val="24"/>
              </w:rPr>
              <w:t>ямочнос</w:t>
            </w:r>
            <w:r w:rsidR="00D23CEC">
              <w:rPr>
                <w:i/>
                <w:sz w:val="24"/>
                <w:szCs w:val="24"/>
              </w:rPr>
              <w:t>ть</w:t>
            </w:r>
            <w:proofErr w:type="spellEnd"/>
            <w:r w:rsidR="00D23CEC">
              <w:rPr>
                <w:i/>
                <w:sz w:val="24"/>
                <w:szCs w:val="24"/>
              </w:rPr>
              <w:t xml:space="preserve">, трещины </w:t>
            </w:r>
            <w:r w:rsidR="00F53030" w:rsidRPr="003C1653">
              <w:rPr>
                <w:i/>
                <w:sz w:val="24"/>
                <w:szCs w:val="24"/>
              </w:rPr>
              <w:t>на покрытии проезжей части.</w:t>
            </w:r>
          </w:p>
          <w:p w:rsidR="00235DA5" w:rsidRPr="00EA3BCA" w:rsidRDefault="00C240E8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3C1653">
              <w:rPr>
                <w:i/>
                <w:sz w:val="24"/>
                <w:szCs w:val="24"/>
              </w:rPr>
              <w:t>Снижение транспортно-эксплуатационных характеристик автомобильных дорог подтверждают и статистические данные УГИБДД УМВД по Курской области</w:t>
            </w:r>
            <w:r w:rsidR="00B63690" w:rsidRPr="003C1653">
              <w:rPr>
                <w:i/>
                <w:sz w:val="24"/>
                <w:szCs w:val="24"/>
              </w:rPr>
              <w:t>,</w:t>
            </w:r>
            <w:r w:rsidRPr="003C1653">
              <w:rPr>
                <w:i/>
                <w:sz w:val="24"/>
                <w:szCs w:val="24"/>
              </w:rPr>
              <w:t xml:space="preserve"> </w:t>
            </w:r>
            <w:r w:rsidR="00243FC1" w:rsidRPr="003C1653">
              <w:rPr>
                <w:i/>
                <w:sz w:val="24"/>
                <w:szCs w:val="24"/>
              </w:rPr>
              <w:t xml:space="preserve">характеризующие </w:t>
            </w:r>
            <w:r w:rsidRPr="003C1653">
              <w:rPr>
                <w:i/>
                <w:sz w:val="24"/>
                <w:szCs w:val="24"/>
              </w:rPr>
              <w:t>увеличени</w:t>
            </w:r>
            <w:r w:rsidR="00243FC1" w:rsidRPr="003C1653">
              <w:rPr>
                <w:i/>
                <w:sz w:val="24"/>
                <w:szCs w:val="24"/>
              </w:rPr>
              <w:t>е</w:t>
            </w:r>
            <w:r w:rsidRPr="003C1653">
              <w:rPr>
                <w:i/>
                <w:sz w:val="24"/>
                <w:szCs w:val="24"/>
              </w:rPr>
              <w:t xml:space="preserve"> в весенний период аварийности по причине сопутствующих дорожных условий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3.4.</w:t>
            </w:r>
          </w:p>
        </w:tc>
        <w:tc>
          <w:tcPr>
            <w:tcW w:w="9389" w:type="dxa"/>
          </w:tcPr>
          <w:p w:rsidR="009348ED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Описание условий, при которых проблема </w:t>
            </w:r>
            <w:r w:rsidR="00F61D9E" w:rsidRPr="00EA3BCA">
              <w:rPr>
                <w:sz w:val="24"/>
                <w:szCs w:val="24"/>
              </w:rPr>
              <w:t>может</w:t>
            </w:r>
            <w:r w:rsidR="00B63690">
              <w:rPr>
                <w:sz w:val="24"/>
                <w:szCs w:val="24"/>
              </w:rPr>
              <w:t xml:space="preserve"> быть</w:t>
            </w:r>
            <w:r w:rsidRPr="00EA3BCA">
              <w:rPr>
                <w:sz w:val="24"/>
                <w:szCs w:val="24"/>
              </w:rPr>
              <w:t xml:space="preserve"> решена в целом без вмешательства со стороны государства:</w:t>
            </w:r>
          </w:p>
          <w:p w:rsidR="00613ABF" w:rsidRPr="003C1653" w:rsidRDefault="001A0CFA" w:rsidP="005531B1">
            <w:pPr>
              <w:ind w:left="34" w:hanging="34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 </w:t>
            </w:r>
            <w:r w:rsidR="009348ED" w:rsidRPr="003C1653">
              <w:rPr>
                <w:i/>
                <w:color w:val="000000"/>
                <w:sz w:val="24"/>
                <w:szCs w:val="24"/>
              </w:rPr>
              <w:t>Временное ограничение движения транспортных средств является объективно необходимым мероприятием для обеспечения сохранности автомобильных дорог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3.5.</w:t>
            </w:r>
          </w:p>
        </w:tc>
        <w:tc>
          <w:tcPr>
            <w:tcW w:w="9389" w:type="dxa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 w:rsidR="00C47621" w:rsidRPr="00EA3BCA">
              <w:rPr>
                <w:sz w:val="24"/>
                <w:szCs w:val="24"/>
              </w:rPr>
              <w:t xml:space="preserve"> </w:t>
            </w:r>
            <w:r w:rsidR="00F61D9E" w:rsidRPr="003C1653">
              <w:rPr>
                <w:i/>
                <w:sz w:val="24"/>
                <w:szCs w:val="24"/>
              </w:rPr>
              <w:t xml:space="preserve">данные </w:t>
            </w:r>
            <w:r w:rsidR="008E1E8C" w:rsidRPr="003C1653">
              <w:rPr>
                <w:i/>
                <w:sz w:val="24"/>
                <w:szCs w:val="24"/>
              </w:rPr>
              <w:t>Министерства</w:t>
            </w:r>
            <w:r w:rsidR="00F61D9E" w:rsidRPr="003C1653">
              <w:rPr>
                <w:i/>
                <w:sz w:val="24"/>
                <w:szCs w:val="24"/>
              </w:rPr>
              <w:t xml:space="preserve"> транспорта и автомобильных дорог Курской области</w:t>
            </w:r>
            <w:r w:rsidR="006C6754" w:rsidRPr="003C1653">
              <w:rPr>
                <w:i/>
                <w:sz w:val="24"/>
                <w:szCs w:val="24"/>
              </w:rPr>
              <w:t xml:space="preserve">, </w:t>
            </w:r>
            <w:r w:rsidR="00243FC1" w:rsidRPr="003C1653">
              <w:rPr>
                <w:i/>
                <w:sz w:val="24"/>
                <w:szCs w:val="24"/>
              </w:rPr>
              <w:t>отдела контроля качества и инновационных технологий ОКУ «Курскавтодор», УГИБДД УМВД по Курской области, обращения пользователей дорог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3.6.</w:t>
            </w:r>
          </w:p>
        </w:tc>
        <w:tc>
          <w:tcPr>
            <w:tcW w:w="9389" w:type="dxa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Иная информация о проблеме:</w:t>
            </w:r>
            <w:r w:rsidR="00F61D9E">
              <w:rPr>
                <w:sz w:val="24"/>
                <w:szCs w:val="24"/>
              </w:rPr>
              <w:t xml:space="preserve"> </w:t>
            </w:r>
            <w:r w:rsidR="00F61D9E" w:rsidRPr="0007527F">
              <w:rPr>
                <w:i/>
                <w:sz w:val="24"/>
                <w:szCs w:val="24"/>
              </w:rPr>
              <w:t>отсутствует</w:t>
            </w:r>
          </w:p>
        </w:tc>
      </w:tr>
    </w:tbl>
    <w:p w:rsidR="00D54740" w:rsidRDefault="00D54740" w:rsidP="005531B1">
      <w:pPr>
        <w:ind w:left="360"/>
        <w:contextualSpacing/>
        <w:rPr>
          <w:sz w:val="24"/>
          <w:szCs w:val="24"/>
        </w:rPr>
      </w:pPr>
    </w:p>
    <w:p w:rsidR="00DC3BD2" w:rsidRPr="00DC3BD2" w:rsidRDefault="00DC3BD2" w:rsidP="00DC3BD2">
      <w:pPr>
        <w:jc w:val="center"/>
        <w:rPr>
          <w:b/>
          <w:sz w:val="24"/>
          <w:szCs w:val="24"/>
        </w:rPr>
      </w:pPr>
      <w:r w:rsidRPr="00DC3BD2">
        <w:rPr>
          <w:b/>
          <w:sz w:val="24"/>
          <w:szCs w:val="24"/>
        </w:rPr>
        <w:t>4. Анализ межрегионального опыта в соответствующих сферах деятельности</w:t>
      </w:r>
    </w:p>
    <w:p w:rsidR="00DC3BD2" w:rsidRPr="00EA3BCA" w:rsidRDefault="00DC3BD2" w:rsidP="00DC3BD2">
      <w:pPr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85"/>
      </w:tblGrid>
      <w:tr w:rsidR="00DC3BD2" w:rsidRPr="00EA3BCA" w:rsidTr="00DC3BD2">
        <w:tc>
          <w:tcPr>
            <w:tcW w:w="675" w:type="dxa"/>
          </w:tcPr>
          <w:p w:rsidR="00DC3BD2" w:rsidRPr="00112896" w:rsidRDefault="00DC3BD2" w:rsidP="009328DE">
            <w:pPr>
              <w:jc w:val="both"/>
              <w:rPr>
                <w:sz w:val="24"/>
                <w:szCs w:val="24"/>
              </w:rPr>
            </w:pPr>
            <w:r w:rsidRPr="00112896">
              <w:rPr>
                <w:sz w:val="24"/>
                <w:szCs w:val="24"/>
              </w:rPr>
              <w:t>4.1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85" w:type="dxa"/>
          </w:tcPr>
          <w:p w:rsidR="00DC3BD2" w:rsidRPr="00DC3BD2" w:rsidRDefault="00DC3BD2" w:rsidP="009328DE">
            <w:pPr>
              <w:ind w:left="34" w:hanging="34"/>
              <w:jc w:val="both"/>
              <w:rPr>
                <w:sz w:val="24"/>
                <w:szCs w:val="24"/>
              </w:rPr>
            </w:pPr>
            <w:r w:rsidRPr="00DC3BD2">
              <w:rPr>
                <w:sz w:val="24"/>
                <w:szCs w:val="24"/>
              </w:rPr>
              <w:t xml:space="preserve">Межрегиональный опыт в соответствующих сферах деятельности: </w:t>
            </w:r>
          </w:p>
          <w:p w:rsidR="00DC3BD2" w:rsidRPr="00DC3BD2" w:rsidRDefault="00DC3BD2" w:rsidP="00DC3BD2">
            <w:pPr>
              <w:ind w:left="34" w:hanging="34"/>
              <w:jc w:val="both"/>
              <w:rPr>
                <w:i/>
                <w:color w:val="FF0000"/>
                <w:spacing w:val="-6"/>
                <w:sz w:val="24"/>
                <w:szCs w:val="24"/>
              </w:rPr>
            </w:pPr>
            <w:r w:rsidRPr="00DC3BD2">
              <w:rPr>
                <w:i/>
                <w:spacing w:val="-6"/>
                <w:sz w:val="24"/>
                <w:szCs w:val="24"/>
              </w:rPr>
              <w:t xml:space="preserve">Аналогичные нормативно – правовые акты о введении временных ограничений движения транспортных средств по автомобильным дорогам общего пользования вводятся </w:t>
            </w:r>
            <w:r>
              <w:rPr>
                <w:i/>
                <w:spacing w:val="-6"/>
                <w:sz w:val="24"/>
                <w:szCs w:val="24"/>
              </w:rPr>
              <w:br/>
            </w:r>
            <w:r w:rsidRPr="00DC3BD2">
              <w:rPr>
                <w:i/>
                <w:spacing w:val="-6"/>
                <w:sz w:val="24"/>
                <w:szCs w:val="24"/>
              </w:rPr>
              <w:t>в большинстве субъектов Российской Федерации, например:</w:t>
            </w:r>
            <w:r w:rsidRPr="00DC3BD2">
              <w:rPr>
                <w:i/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DC3BD2" w:rsidRPr="00DC3BD2" w:rsidRDefault="00DC3BD2" w:rsidP="009328DE">
            <w:pPr>
              <w:ind w:left="34" w:hanging="3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lastRenderedPageBreak/>
              <w:t xml:space="preserve">- 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Постановление Правительства Брянской области № 35-п от </w:t>
            </w:r>
            <w:r w:rsidR="009328DE">
              <w:rPr>
                <w:i/>
                <w:spacing w:val="-6"/>
                <w:sz w:val="24"/>
                <w:szCs w:val="24"/>
              </w:rPr>
              <w:t xml:space="preserve">30.01.2023 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«О мерах </w:t>
            </w:r>
            <w:r w:rsidR="009328DE">
              <w:rPr>
                <w:i/>
                <w:spacing w:val="-6"/>
                <w:sz w:val="24"/>
                <w:szCs w:val="24"/>
              </w:rPr>
              <w:br/>
            </w:r>
            <w:r w:rsidRPr="00DC3BD2">
              <w:rPr>
                <w:i/>
                <w:spacing w:val="-6"/>
                <w:sz w:val="24"/>
                <w:szCs w:val="24"/>
              </w:rPr>
              <w:t>по сохранению авт</w:t>
            </w:r>
            <w:r w:rsidR="009328DE">
              <w:rPr>
                <w:i/>
                <w:spacing w:val="-6"/>
                <w:sz w:val="24"/>
                <w:szCs w:val="24"/>
              </w:rPr>
              <w:t xml:space="preserve">омобильных дорог регионального </w:t>
            </w:r>
            <w:r w:rsidRPr="00DC3BD2">
              <w:rPr>
                <w:i/>
                <w:spacing w:val="-6"/>
                <w:sz w:val="24"/>
                <w:szCs w:val="24"/>
              </w:rPr>
              <w:t>и межмуниципального значения, относящихся к собственности Брянской области,</w:t>
            </w:r>
            <w:r w:rsidR="009328DE">
              <w:rPr>
                <w:i/>
                <w:spacing w:val="-6"/>
                <w:sz w:val="24"/>
                <w:szCs w:val="24"/>
              </w:rPr>
              <w:t xml:space="preserve"> в период весеннего паводка 2023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года», </w:t>
            </w:r>
            <w:hyperlink r:id="rId8" w:history="1">
              <w:r w:rsidR="009328DE" w:rsidRPr="00BB2DE7">
                <w:rPr>
                  <w:rStyle w:val="ab"/>
                  <w:i/>
                  <w:spacing w:val="-6"/>
                  <w:sz w:val="24"/>
                  <w:szCs w:val="24"/>
                </w:rPr>
                <w:t>http://publication.pravo.gov.ru/Document/View/3200202302070005</w:t>
              </w:r>
            </w:hyperlink>
            <w:r w:rsidR="009328DE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3BD2">
              <w:rPr>
                <w:i/>
                <w:spacing w:val="-6"/>
                <w:sz w:val="24"/>
                <w:szCs w:val="24"/>
              </w:rPr>
              <w:t>(период весеннего огранич</w:t>
            </w:r>
            <w:r w:rsidR="009328DE">
              <w:rPr>
                <w:i/>
                <w:spacing w:val="-6"/>
                <w:sz w:val="24"/>
                <w:szCs w:val="24"/>
              </w:rPr>
              <w:t xml:space="preserve">ения 15.03.2023 по 13.04.2023, </w:t>
            </w:r>
            <w:r w:rsidRPr="00DC3BD2">
              <w:rPr>
                <w:i/>
                <w:spacing w:val="-6"/>
                <w:sz w:val="24"/>
                <w:szCs w:val="24"/>
              </w:rPr>
              <w:t>с ограничением предельно допустимых осевых нагрузок транспортного средства от 4 тонн на одиночную ось);</w:t>
            </w:r>
          </w:p>
          <w:p w:rsidR="00DC3BD2" w:rsidRPr="00DC3BD2" w:rsidRDefault="00DC3BD2" w:rsidP="00DC3BD2">
            <w:pPr>
              <w:ind w:left="34" w:hanging="3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- 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Приказ Департамента дорожной деятельности Воронежской области </w:t>
            </w:r>
            <w:r w:rsidRPr="00DC3BD2">
              <w:rPr>
                <w:i/>
                <w:spacing w:val="-6"/>
                <w:sz w:val="24"/>
                <w:szCs w:val="24"/>
              </w:rPr>
              <w:br/>
              <w:t xml:space="preserve">от </w:t>
            </w:r>
            <w:r>
              <w:rPr>
                <w:i/>
                <w:spacing w:val="-6"/>
                <w:sz w:val="24"/>
                <w:szCs w:val="24"/>
              </w:rPr>
              <w:t>06.03</w:t>
            </w:r>
            <w:r w:rsidRPr="00DC3BD2">
              <w:rPr>
                <w:i/>
                <w:spacing w:val="-6"/>
                <w:sz w:val="24"/>
                <w:szCs w:val="24"/>
              </w:rPr>
              <w:t>.202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№ 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9 «О временном ограничении движения транспортных средств на автомобильных дорогах общего пользования регионального </w:t>
            </w:r>
            <w:r w:rsidRPr="00DC3BD2">
              <w:rPr>
                <w:i/>
                <w:spacing w:val="-6"/>
                <w:sz w:val="24"/>
                <w:szCs w:val="24"/>
              </w:rPr>
              <w:br/>
              <w:t xml:space="preserve">или межмуниципального значения Воронежской области», </w:t>
            </w:r>
            <w:hyperlink r:id="rId9" w:history="1">
              <w:r w:rsidRPr="00BB2DE7">
                <w:rPr>
                  <w:rStyle w:val="ab"/>
                  <w:i/>
                  <w:spacing w:val="-6"/>
                  <w:sz w:val="24"/>
                  <w:szCs w:val="24"/>
                </w:rPr>
                <w:t>http://publication.pravo.gov.ru/Document/View/3601202303100002</w:t>
              </w:r>
            </w:hyperlink>
            <w:r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(период весеннего ограничения </w:t>
            </w:r>
            <w:r>
              <w:rPr>
                <w:i/>
                <w:spacing w:val="-6"/>
                <w:sz w:val="24"/>
                <w:szCs w:val="24"/>
              </w:rPr>
              <w:t>10</w:t>
            </w:r>
            <w:r w:rsidRPr="00DC3BD2">
              <w:rPr>
                <w:i/>
                <w:spacing w:val="-6"/>
                <w:sz w:val="24"/>
                <w:szCs w:val="24"/>
              </w:rPr>
              <w:t>.04.202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по 30.04.202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>, период летнего ограничения с 01.06.202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по 30.08.202</w:t>
            </w:r>
            <w:r>
              <w:rPr>
                <w:i/>
                <w:spacing w:val="-6"/>
                <w:sz w:val="24"/>
                <w:szCs w:val="24"/>
              </w:rPr>
              <w:t>3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(при температуре свыше 32 градусов выше нуля) с ограничением предельно допустимых осевых нагрузок транспортного средства 5 тонн на одиночную ось</w:t>
            </w:r>
            <w:r w:rsidR="00D23CEC">
              <w:rPr>
                <w:i/>
                <w:spacing w:val="-6"/>
                <w:sz w:val="24"/>
                <w:szCs w:val="24"/>
              </w:rPr>
              <w:t>)</w:t>
            </w:r>
            <w:r w:rsidRPr="00DC3BD2">
              <w:rPr>
                <w:i/>
                <w:spacing w:val="-6"/>
                <w:sz w:val="24"/>
                <w:szCs w:val="24"/>
              </w:rPr>
              <w:t>;</w:t>
            </w:r>
          </w:p>
          <w:p w:rsidR="00DC3BD2" w:rsidRPr="00D23CEC" w:rsidRDefault="00DC3BD2" w:rsidP="00D23CEC">
            <w:pPr>
              <w:ind w:left="34" w:hanging="34"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i/>
                <w:spacing w:val="-6"/>
                <w:sz w:val="24"/>
                <w:szCs w:val="24"/>
              </w:rPr>
              <w:t xml:space="preserve">- </w:t>
            </w:r>
            <w:r w:rsidR="009328DE" w:rsidRPr="009328DE">
              <w:rPr>
                <w:i/>
                <w:spacing w:val="-6"/>
                <w:sz w:val="24"/>
                <w:szCs w:val="24"/>
              </w:rPr>
              <w:t xml:space="preserve">Распоряжение Правительства Орловской области от 2 февраля 2023 г. </w:t>
            </w:r>
            <w:r w:rsidR="009328DE">
              <w:rPr>
                <w:i/>
                <w:spacing w:val="-6"/>
                <w:sz w:val="24"/>
                <w:szCs w:val="24"/>
              </w:rPr>
              <w:t>№</w:t>
            </w:r>
            <w:r w:rsidR="009328DE" w:rsidRPr="009328DE">
              <w:rPr>
                <w:i/>
                <w:spacing w:val="-6"/>
                <w:sz w:val="24"/>
                <w:szCs w:val="24"/>
              </w:rPr>
              <w:t xml:space="preserve"> 57-р </w:t>
            </w:r>
            <w:r w:rsidR="00D23CEC">
              <w:rPr>
                <w:i/>
                <w:spacing w:val="-6"/>
                <w:sz w:val="24"/>
                <w:szCs w:val="24"/>
              </w:rPr>
              <w:br/>
            </w:r>
            <w:r w:rsidR="009328DE">
              <w:rPr>
                <w:i/>
                <w:spacing w:val="-6"/>
                <w:sz w:val="24"/>
                <w:szCs w:val="24"/>
              </w:rPr>
              <w:t>«</w:t>
            </w:r>
            <w:r w:rsidR="009328DE" w:rsidRPr="009328DE">
              <w:rPr>
                <w:i/>
                <w:spacing w:val="-6"/>
                <w:sz w:val="24"/>
                <w:szCs w:val="24"/>
              </w:rPr>
              <w:t xml:space="preserve">О временном ограничении движения транспортных средств с грузом или без груза </w:t>
            </w:r>
            <w:r w:rsidR="00D23CEC">
              <w:rPr>
                <w:i/>
                <w:spacing w:val="-6"/>
                <w:sz w:val="24"/>
                <w:szCs w:val="24"/>
              </w:rPr>
              <w:br/>
            </w:r>
            <w:r w:rsidR="009328DE" w:rsidRPr="009328DE">
              <w:rPr>
                <w:i/>
                <w:spacing w:val="-6"/>
                <w:sz w:val="24"/>
                <w:szCs w:val="24"/>
              </w:rPr>
              <w:t>с установлением предельно допустимых нагрузок на ось (с изменениями и дополнениями)</w:t>
            </w:r>
            <w:r w:rsidR="00D23CEC">
              <w:rPr>
                <w:i/>
                <w:spacing w:val="-6"/>
                <w:sz w:val="24"/>
                <w:szCs w:val="24"/>
              </w:rPr>
              <w:t xml:space="preserve">», </w:t>
            </w:r>
            <w:hyperlink r:id="rId10" w:history="1">
              <w:r w:rsidR="00D23CEC" w:rsidRPr="00BB2DE7">
                <w:rPr>
                  <w:rStyle w:val="ab"/>
                  <w:i/>
                  <w:spacing w:val="-6"/>
                  <w:sz w:val="24"/>
                  <w:szCs w:val="24"/>
                </w:rPr>
                <w:t>https://base.garant.ru/406291813/</w:t>
              </w:r>
            </w:hyperlink>
            <w:r w:rsidR="00D23CEC">
              <w:rPr>
                <w:i/>
                <w:spacing w:val="-6"/>
                <w:sz w:val="24"/>
                <w:szCs w:val="24"/>
              </w:rPr>
              <w:t xml:space="preserve"> </w:t>
            </w:r>
            <w:r w:rsidR="00D23CEC" w:rsidRPr="00DC3BD2">
              <w:rPr>
                <w:i/>
                <w:spacing w:val="-6"/>
                <w:sz w:val="24"/>
                <w:szCs w:val="24"/>
              </w:rPr>
              <w:t xml:space="preserve">(период весеннего ограничения с </w:t>
            </w:r>
            <w:r w:rsidR="00D23CEC">
              <w:rPr>
                <w:i/>
                <w:spacing w:val="-6"/>
                <w:sz w:val="24"/>
                <w:szCs w:val="24"/>
              </w:rPr>
              <w:t>25</w:t>
            </w:r>
            <w:r w:rsidR="00D23CEC" w:rsidRPr="00DC3BD2">
              <w:rPr>
                <w:i/>
                <w:spacing w:val="-6"/>
                <w:sz w:val="24"/>
                <w:szCs w:val="24"/>
              </w:rPr>
              <w:t xml:space="preserve"> марта </w:t>
            </w:r>
            <w:r w:rsidR="00D23CEC">
              <w:rPr>
                <w:i/>
                <w:spacing w:val="-6"/>
                <w:sz w:val="24"/>
                <w:szCs w:val="24"/>
              </w:rPr>
              <w:t xml:space="preserve">2023 года </w:t>
            </w:r>
            <w:r w:rsidR="00D23CEC">
              <w:rPr>
                <w:i/>
                <w:spacing w:val="-6"/>
                <w:sz w:val="24"/>
                <w:szCs w:val="24"/>
              </w:rPr>
              <w:br/>
            </w:r>
            <w:r w:rsidR="00D23CEC" w:rsidRPr="00DC3BD2">
              <w:rPr>
                <w:i/>
                <w:spacing w:val="-6"/>
                <w:sz w:val="24"/>
                <w:szCs w:val="24"/>
              </w:rPr>
              <w:t xml:space="preserve">по </w:t>
            </w:r>
            <w:r w:rsidR="00D23CEC">
              <w:rPr>
                <w:i/>
                <w:spacing w:val="-6"/>
                <w:sz w:val="24"/>
                <w:szCs w:val="24"/>
              </w:rPr>
              <w:t>24 апреля 2023</w:t>
            </w:r>
            <w:r w:rsidR="00D23CEC" w:rsidRPr="00DC3BD2">
              <w:rPr>
                <w:i/>
                <w:spacing w:val="-6"/>
                <w:sz w:val="24"/>
                <w:szCs w:val="24"/>
              </w:rPr>
              <w:t xml:space="preserve"> года с ограничением предельно допустимых нагрузок на ось: 6 тонн – одноосная тележка, 5 тонн – двуосная тележка, 4 тонны – трехосная тележка</w:t>
            </w:r>
            <w:r w:rsidR="00D23CEC">
              <w:rPr>
                <w:i/>
                <w:spacing w:val="-6"/>
                <w:sz w:val="24"/>
                <w:szCs w:val="24"/>
              </w:rPr>
              <w:t>)</w:t>
            </w:r>
            <w:r w:rsidRPr="00DC3BD2">
              <w:rPr>
                <w:i/>
                <w:spacing w:val="-6"/>
                <w:sz w:val="24"/>
                <w:szCs w:val="24"/>
              </w:rPr>
              <w:t xml:space="preserve"> </w:t>
            </w:r>
          </w:p>
        </w:tc>
      </w:tr>
      <w:tr w:rsidR="00DC3BD2" w:rsidRPr="00EA3BCA" w:rsidTr="00DC3BD2">
        <w:tc>
          <w:tcPr>
            <w:tcW w:w="675" w:type="dxa"/>
          </w:tcPr>
          <w:p w:rsidR="00DC3BD2" w:rsidRPr="00EA3BCA" w:rsidRDefault="00DC3BD2" w:rsidP="009328DE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lastRenderedPageBreak/>
              <w:t>4.2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385" w:type="dxa"/>
          </w:tcPr>
          <w:p w:rsidR="00DC3BD2" w:rsidRPr="00EA3BCA" w:rsidRDefault="00DC3BD2" w:rsidP="00D23CEC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Источники данных: </w:t>
            </w:r>
            <w:r w:rsidRPr="00DC3BD2">
              <w:rPr>
                <w:i/>
                <w:sz w:val="24"/>
                <w:szCs w:val="24"/>
              </w:rPr>
              <w:t>информационно-телекоммуникационная сеть «Интернет», портал правовой информации «</w:t>
            </w:r>
            <w:r w:rsidR="00D23CEC">
              <w:rPr>
                <w:i/>
                <w:sz w:val="24"/>
                <w:szCs w:val="24"/>
              </w:rPr>
              <w:t>ГАРАНТ</w:t>
            </w:r>
            <w:r w:rsidRPr="00DC3BD2">
              <w:rPr>
                <w:i/>
                <w:sz w:val="24"/>
                <w:szCs w:val="24"/>
              </w:rPr>
              <w:t>»</w:t>
            </w:r>
          </w:p>
        </w:tc>
      </w:tr>
    </w:tbl>
    <w:p w:rsidR="00DC3BD2" w:rsidRDefault="00DC3BD2" w:rsidP="00DC3BD2">
      <w:pPr>
        <w:jc w:val="both"/>
        <w:rPr>
          <w:sz w:val="24"/>
          <w:szCs w:val="24"/>
        </w:rPr>
      </w:pPr>
    </w:p>
    <w:p w:rsidR="00643E16" w:rsidRPr="005531B1" w:rsidRDefault="005531B1" w:rsidP="00DC3BD2">
      <w:pPr>
        <w:tabs>
          <w:tab w:val="left" w:pos="284"/>
        </w:tabs>
        <w:contextualSpacing/>
        <w:jc w:val="center"/>
        <w:rPr>
          <w:b/>
          <w:sz w:val="24"/>
          <w:szCs w:val="24"/>
        </w:rPr>
      </w:pPr>
      <w:r w:rsidRPr="005531B1">
        <w:rPr>
          <w:b/>
          <w:sz w:val="24"/>
          <w:szCs w:val="24"/>
        </w:rPr>
        <w:t xml:space="preserve">5. </w:t>
      </w:r>
      <w:r w:rsidR="00643E16" w:rsidRPr="005531B1">
        <w:rPr>
          <w:b/>
          <w:sz w:val="24"/>
          <w:szCs w:val="24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</w:t>
      </w:r>
      <w:r w:rsidR="00C707C1" w:rsidRPr="005531B1">
        <w:rPr>
          <w:b/>
          <w:sz w:val="24"/>
          <w:szCs w:val="24"/>
        </w:rPr>
        <w:t>, Губернатора Курской области</w:t>
      </w:r>
      <w:r w:rsidR="00643E16" w:rsidRPr="005531B1">
        <w:rPr>
          <w:b/>
          <w:sz w:val="24"/>
          <w:szCs w:val="24"/>
        </w:rPr>
        <w:t xml:space="preserve"> и Администрации Курской области</w:t>
      </w:r>
    </w:p>
    <w:p w:rsidR="00643E16" w:rsidRDefault="00643E16" w:rsidP="005531B1">
      <w:pPr>
        <w:ind w:left="709"/>
        <w:contextualSpacing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9389"/>
      </w:tblGrid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5.1.</w:t>
            </w:r>
          </w:p>
        </w:tc>
        <w:tc>
          <w:tcPr>
            <w:tcW w:w="9389" w:type="dxa"/>
          </w:tcPr>
          <w:p w:rsidR="00F965CA" w:rsidRPr="00EA3BCA" w:rsidRDefault="0092792C" w:rsidP="005531B1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Цели предлагаемого регулирования:</w:t>
            </w:r>
            <w:r w:rsidR="00DE2DF2" w:rsidRPr="00EA3BCA">
              <w:rPr>
                <w:sz w:val="24"/>
                <w:szCs w:val="24"/>
              </w:rPr>
              <w:t xml:space="preserve"> </w:t>
            </w:r>
            <w:r w:rsidR="009A2812" w:rsidRPr="005531B1">
              <w:rPr>
                <w:i/>
                <w:sz w:val="24"/>
                <w:szCs w:val="24"/>
              </w:rPr>
              <w:t>обеспечение безопасности дорожного движение</w:t>
            </w:r>
            <w:r w:rsidR="000C35A7" w:rsidRPr="005531B1">
              <w:rPr>
                <w:i/>
                <w:sz w:val="24"/>
                <w:szCs w:val="24"/>
              </w:rPr>
              <w:t>,</w:t>
            </w:r>
            <w:r w:rsidR="009A2812" w:rsidRPr="005531B1">
              <w:rPr>
                <w:i/>
                <w:sz w:val="24"/>
                <w:szCs w:val="24"/>
              </w:rPr>
              <w:t xml:space="preserve"> </w:t>
            </w:r>
            <w:r w:rsidR="000C35A7" w:rsidRPr="005531B1">
              <w:rPr>
                <w:i/>
                <w:color w:val="000000"/>
                <w:sz w:val="24"/>
                <w:szCs w:val="24"/>
              </w:rPr>
              <w:t>обеспечени</w:t>
            </w:r>
            <w:r w:rsidR="00B63690" w:rsidRPr="005531B1">
              <w:rPr>
                <w:i/>
                <w:color w:val="000000"/>
                <w:sz w:val="24"/>
                <w:szCs w:val="24"/>
              </w:rPr>
              <w:t>е</w:t>
            </w:r>
            <w:r w:rsidR="000C35A7" w:rsidRPr="005531B1">
              <w:rPr>
                <w:i/>
                <w:color w:val="000000"/>
                <w:sz w:val="24"/>
                <w:szCs w:val="24"/>
              </w:rPr>
              <w:t xml:space="preserve"> сохранности автомобильных дорог</w:t>
            </w:r>
            <w:r w:rsidR="009A2812" w:rsidRPr="005531B1">
              <w:rPr>
                <w:i/>
                <w:sz w:val="24"/>
                <w:szCs w:val="24"/>
              </w:rPr>
              <w:t xml:space="preserve"> путем ограничения движения в весенний период</w:t>
            </w:r>
            <w:r w:rsidR="000C35A7" w:rsidRPr="005531B1">
              <w:rPr>
                <w:i/>
                <w:sz w:val="24"/>
                <w:szCs w:val="24"/>
              </w:rPr>
              <w:t xml:space="preserve"> транспортных средств с предельно допустимой нагрузкой на ось свыше 6 тонн</w:t>
            </w:r>
            <w:r w:rsidR="009A2812" w:rsidRPr="005531B1">
              <w:rPr>
                <w:i/>
                <w:sz w:val="24"/>
                <w:szCs w:val="24"/>
              </w:rPr>
              <w:t xml:space="preserve"> в целях предотвращения снижения несущей способности конструктивных элементов автомобильн</w:t>
            </w:r>
            <w:r w:rsidR="009348ED" w:rsidRPr="005531B1">
              <w:rPr>
                <w:i/>
                <w:sz w:val="24"/>
                <w:szCs w:val="24"/>
              </w:rPr>
              <w:t>ых</w:t>
            </w:r>
            <w:r w:rsidR="009A2812" w:rsidRPr="005531B1">
              <w:rPr>
                <w:i/>
                <w:sz w:val="24"/>
                <w:szCs w:val="24"/>
              </w:rPr>
              <w:t xml:space="preserve"> доро</w:t>
            </w:r>
            <w:r w:rsidR="000C35A7" w:rsidRPr="005531B1">
              <w:rPr>
                <w:i/>
                <w:sz w:val="24"/>
                <w:szCs w:val="24"/>
              </w:rPr>
              <w:t>г</w:t>
            </w:r>
            <w:r w:rsidR="009A2812" w:rsidRPr="005531B1">
              <w:rPr>
                <w:i/>
                <w:sz w:val="24"/>
                <w:szCs w:val="24"/>
              </w:rPr>
              <w:t>, вызванного их переувлажнением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5.2.</w:t>
            </w:r>
          </w:p>
        </w:tc>
        <w:tc>
          <w:tcPr>
            <w:tcW w:w="9389" w:type="dxa"/>
          </w:tcPr>
          <w:p w:rsidR="00F965CA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Установленные сроки достижения целей предлагаемого регулирования:</w:t>
            </w:r>
            <w:r w:rsidR="00F965CA" w:rsidRPr="00EA3BCA">
              <w:rPr>
                <w:sz w:val="24"/>
                <w:szCs w:val="24"/>
              </w:rPr>
              <w:t xml:space="preserve"> </w:t>
            </w:r>
            <w:r w:rsidR="005531B1" w:rsidRPr="005531B1">
              <w:rPr>
                <w:i/>
                <w:sz w:val="24"/>
                <w:szCs w:val="24"/>
              </w:rPr>
              <w:t>20</w:t>
            </w:r>
            <w:r w:rsidR="00F84CFD" w:rsidRPr="005531B1">
              <w:rPr>
                <w:i/>
                <w:sz w:val="24"/>
                <w:szCs w:val="24"/>
              </w:rPr>
              <w:t>.03.</w:t>
            </w:r>
            <w:r w:rsidR="00767B1F" w:rsidRPr="005531B1">
              <w:rPr>
                <w:i/>
                <w:sz w:val="24"/>
                <w:szCs w:val="24"/>
              </w:rPr>
              <w:t>202</w:t>
            </w:r>
            <w:r w:rsidR="005531B1" w:rsidRPr="005531B1">
              <w:rPr>
                <w:i/>
                <w:sz w:val="24"/>
                <w:szCs w:val="24"/>
              </w:rPr>
              <w:t xml:space="preserve">4 </w:t>
            </w:r>
            <w:r w:rsidR="00FE65BA" w:rsidRPr="005531B1">
              <w:rPr>
                <w:i/>
                <w:sz w:val="24"/>
                <w:szCs w:val="24"/>
              </w:rPr>
              <w:t>-</w:t>
            </w:r>
            <w:r w:rsidR="005531B1" w:rsidRPr="005531B1">
              <w:rPr>
                <w:i/>
                <w:sz w:val="24"/>
                <w:szCs w:val="24"/>
              </w:rPr>
              <w:t>18</w:t>
            </w:r>
            <w:r w:rsidR="00F84CFD" w:rsidRPr="005531B1">
              <w:rPr>
                <w:i/>
                <w:sz w:val="24"/>
                <w:szCs w:val="24"/>
              </w:rPr>
              <w:t>.04.</w:t>
            </w:r>
            <w:r w:rsidR="00767B1F" w:rsidRPr="005531B1">
              <w:rPr>
                <w:i/>
                <w:sz w:val="24"/>
                <w:szCs w:val="24"/>
              </w:rPr>
              <w:t>202</w:t>
            </w:r>
            <w:r w:rsidR="005531B1" w:rsidRPr="005531B1">
              <w:rPr>
                <w:i/>
                <w:sz w:val="24"/>
                <w:szCs w:val="24"/>
              </w:rPr>
              <w:t>4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664AB6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664AB6">
              <w:rPr>
                <w:sz w:val="24"/>
                <w:szCs w:val="24"/>
              </w:rPr>
              <w:t>5.3</w:t>
            </w:r>
            <w:r w:rsidR="00B63690">
              <w:rPr>
                <w:sz w:val="24"/>
                <w:szCs w:val="24"/>
              </w:rPr>
              <w:t>.</w:t>
            </w:r>
          </w:p>
        </w:tc>
        <w:tc>
          <w:tcPr>
            <w:tcW w:w="9389" w:type="dxa"/>
          </w:tcPr>
          <w:p w:rsidR="00566962" w:rsidRPr="00EA3BCA" w:rsidRDefault="0092792C" w:rsidP="00C9733A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</w:t>
            </w:r>
            <w:r w:rsidR="00C707C1" w:rsidRPr="00EA3BCA">
              <w:rPr>
                <w:sz w:val="24"/>
                <w:szCs w:val="24"/>
              </w:rPr>
              <w:t>, Губернатора Курской области</w:t>
            </w:r>
            <w:r w:rsidRPr="00EA3BCA">
              <w:rPr>
                <w:sz w:val="24"/>
                <w:szCs w:val="24"/>
              </w:rPr>
              <w:t xml:space="preserve"> и Администрации Курской области:</w:t>
            </w:r>
            <w:r w:rsidR="000849BA" w:rsidRPr="00EA3BCA">
              <w:rPr>
                <w:sz w:val="24"/>
                <w:szCs w:val="24"/>
              </w:rPr>
              <w:t xml:space="preserve"> </w:t>
            </w:r>
            <w:r w:rsidR="005531B1">
              <w:rPr>
                <w:i/>
                <w:sz w:val="24"/>
                <w:szCs w:val="24"/>
              </w:rPr>
              <w:t>п</w:t>
            </w:r>
            <w:r w:rsidR="00FC69F5" w:rsidRPr="005531B1">
              <w:rPr>
                <w:i/>
                <w:sz w:val="24"/>
                <w:szCs w:val="24"/>
              </w:rPr>
              <w:t>роект акта соответствует целям и задачам государственной программы Российской Федерации «Развитие транспортной системы», утвержд</w:t>
            </w:r>
            <w:r w:rsidR="005531B1">
              <w:rPr>
                <w:i/>
                <w:sz w:val="24"/>
                <w:szCs w:val="24"/>
              </w:rPr>
              <w:t>е</w:t>
            </w:r>
            <w:r w:rsidR="00FC69F5" w:rsidRPr="005531B1">
              <w:rPr>
                <w:i/>
                <w:sz w:val="24"/>
                <w:szCs w:val="24"/>
              </w:rPr>
              <w:t>нной постановлением Правительства Российской Федерации от 20.12.2017 № 1596, в части повышения комплексной безопасности и устойчивости транспортной системы, конкурентоспособности отечественного</w:t>
            </w:r>
            <w:r w:rsidR="00C9733A">
              <w:rPr>
                <w:i/>
                <w:sz w:val="24"/>
                <w:szCs w:val="24"/>
              </w:rPr>
              <w:t xml:space="preserve"> транспортного комплекса, а так</w:t>
            </w:r>
            <w:r w:rsidR="00FC69F5" w:rsidRPr="005531B1">
              <w:rPr>
                <w:i/>
                <w:sz w:val="24"/>
                <w:szCs w:val="24"/>
              </w:rPr>
              <w:t xml:space="preserve">же целям </w:t>
            </w:r>
            <w:r w:rsidR="00C9733A">
              <w:rPr>
                <w:i/>
                <w:sz w:val="24"/>
                <w:szCs w:val="24"/>
              </w:rPr>
              <w:br/>
            </w:r>
            <w:r w:rsidR="00FC69F5" w:rsidRPr="005531B1">
              <w:rPr>
                <w:i/>
                <w:sz w:val="24"/>
                <w:szCs w:val="24"/>
              </w:rPr>
              <w:t>и задачам государственной программы Курской  области</w:t>
            </w:r>
            <w:r w:rsidR="00566962" w:rsidRPr="005531B1">
              <w:rPr>
                <w:i/>
                <w:sz w:val="24"/>
                <w:szCs w:val="24"/>
              </w:rPr>
              <w:t xml:space="preserve"> «Развитие транспортной системы, обеспечение перевозки пассажиров в Курской области и безопасности дорожного движения», </w:t>
            </w:r>
            <w:r w:rsidR="00C9733A">
              <w:rPr>
                <w:i/>
                <w:sz w:val="24"/>
                <w:szCs w:val="24"/>
              </w:rPr>
              <w:t>утвержденной</w:t>
            </w:r>
            <w:r w:rsidR="00566962" w:rsidRPr="005531B1">
              <w:rPr>
                <w:i/>
                <w:sz w:val="24"/>
                <w:szCs w:val="24"/>
              </w:rPr>
              <w:t xml:space="preserve"> постановлением Администрации Курской области от 22.10.2013 № 768-па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5.4.</w:t>
            </w:r>
          </w:p>
        </w:tc>
        <w:tc>
          <w:tcPr>
            <w:tcW w:w="9389" w:type="dxa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Иная информация о целях предлагаемого регулирования:</w:t>
            </w:r>
            <w:r w:rsidR="000849BA" w:rsidRPr="00EA3BCA">
              <w:rPr>
                <w:sz w:val="24"/>
                <w:szCs w:val="24"/>
              </w:rPr>
              <w:t xml:space="preserve"> </w:t>
            </w:r>
            <w:r w:rsidR="00767B1F" w:rsidRPr="005531B1">
              <w:rPr>
                <w:i/>
                <w:sz w:val="24"/>
                <w:szCs w:val="24"/>
              </w:rPr>
              <w:t>отсутствует</w:t>
            </w:r>
          </w:p>
        </w:tc>
      </w:tr>
    </w:tbl>
    <w:p w:rsidR="0092792C" w:rsidRPr="00EA3BCA" w:rsidRDefault="0092792C" w:rsidP="005531B1">
      <w:pPr>
        <w:contextualSpacing/>
        <w:jc w:val="center"/>
        <w:rPr>
          <w:sz w:val="24"/>
          <w:szCs w:val="24"/>
        </w:rPr>
      </w:pPr>
    </w:p>
    <w:p w:rsidR="00643E16" w:rsidRPr="00F77529" w:rsidRDefault="00643E16" w:rsidP="005531B1">
      <w:pPr>
        <w:numPr>
          <w:ilvl w:val="0"/>
          <w:numId w:val="11"/>
        </w:numPr>
        <w:contextualSpacing/>
        <w:jc w:val="center"/>
        <w:rPr>
          <w:b/>
          <w:sz w:val="24"/>
          <w:szCs w:val="24"/>
        </w:rPr>
      </w:pPr>
      <w:r w:rsidRPr="00F77529">
        <w:rPr>
          <w:b/>
          <w:sz w:val="24"/>
          <w:szCs w:val="24"/>
        </w:rPr>
        <w:t>Описание предлагаемого регулирования и иных возможных способов</w:t>
      </w:r>
      <w:r w:rsidR="00F965CA" w:rsidRPr="00F77529">
        <w:rPr>
          <w:b/>
          <w:sz w:val="24"/>
          <w:szCs w:val="24"/>
        </w:rPr>
        <w:t xml:space="preserve"> решения проблемы</w:t>
      </w:r>
    </w:p>
    <w:p w:rsidR="00643E16" w:rsidRPr="00EA3BCA" w:rsidRDefault="00643E16" w:rsidP="005531B1">
      <w:pPr>
        <w:contextualSpacing/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9389"/>
      </w:tblGrid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9389" w:type="dxa"/>
          </w:tcPr>
          <w:p w:rsidR="00F77529" w:rsidRDefault="0092792C" w:rsidP="00F77529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  <w:r w:rsidR="00F77529">
              <w:rPr>
                <w:sz w:val="24"/>
                <w:szCs w:val="24"/>
              </w:rPr>
              <w:t xml:space="preserve"> </w:t>
            </w:r>
            <w:r w:rsidR="00F77529" w:rsidRPr="00F77529">
              <w:rPr>
                <w:i/>
                <w:sz w:val="24"/>
                <w:szCs w:val="24"/>
              </w:rPr>
              <w:t>в</w:t>
            </w:r>
            <w:r w:rsidR="003F21FA" w:rsidRPr="00F77529">
              <w:rPr>
                <w:i/>
                <w:sz w:val="24"/>
                <w:szCs w:val="24"/>
              </w:rPr>
              <w:t xml:space="preserve"> целях сохранности автомобильных дорог регионального </w:t>
            </w:r>
            <w:r w:rsidR="00F77529">
              <w:rPr>
                <w:i/>
                <w:sz w:val="24"/>
                <w:szCs w:val="24"/>
              </w:rPr>
              <w:br/>
            </w:r>
            <w:r w:rsidR="003F21FA" w:rsidRPr="00F77529">
              <w:rPr>
                <w:i/>
                <w:sz w:val="24"/>
                <w:szCs w:val="24"/>
              </w:rPr>
              <w:t xml:space="preserve">и межмуниципального значения Курской области в период возникновения неблагоприятных природно-климатических условий необходимо введение временных ограничений движения транспортных средств, для чего требуется принятие приказа Министерства транспорта и автомобильных дорог Курской области, что позволит минимизировать негативные </w:t>
            </w:r>
            <w:r w:rsidR="00B63690" w:rsidRPr="00F77529">
              <w:rPr>
                <w:i/>
                <w:sz w:val="24"/>
                <w:szCs w:val="24"/>
              </w:rPr>
              <w:t>последствия</w:t>
            </w:r>
            <w:r w:rsidR="003F21FA" w:rsidRPr="00F77529">
              <w:rPr>
                <w:i/>
                <w:sz w:val="24"/>
                <w:szCs w:val="24"/>
              </w:rPr>
              <w:t xml:space="preserve">, указанные в разделе 3.2. </w:t>
            </w:r>
            <w:r w:rsidR="00B63690" w:rsidRPr="00F77529">
              <w:rPr>
                <w:i/>
                <w:sz w:val="24"/>
                <w:szCs w:val="24"/>
              </w:rPr>
              <w:t>В</w:t>
            </w:r>
            <w:r w:rsidR="003F21FA" w:rsidRPr="00F77529">
              <w:rPr>
                <w:i/>
                <w:sz w:val="24"/>
                <w:szCs w:val="24"/>
              </w:rPr>
              <w:t xml:space="preserve"> целях снижения негативного влияния на бизнес временны</w:t>
            </w:r>
            <w:r w:rsidR="00176324" w:rsidRPr="00F77529">
              <w:rPr>
                <w:i/>
                <w:sz w:val="24"/>
                <w:szCs w:val="24"/>
              </w:rPr>
              <w:t>е</w:t>
            </w:r>
            <w:r w:rsidR="003F21FA" w:rsidRPr="00F77529">
              <w:rPr>
                <w:i/>
                <w:sz w:val="24"/>
                <w:szCs w:val="24"/>
              </w:rPr>
              <w:t xml:space="preserve"> ограничени</w:t>
            </w:r>
            <w:r w:rsidR="00176324" w:rsidRPr="00F77529">
              <w:rPr>
                <w:i/>
                <w:sz w:val="24"/>
                <w:szCs w:val="24"/>
              </w:rPr>
              <w:t>я</w:t>
            </w:r>
            <w:r w:rsidR="003F21FA" w:rsidRPr="00F77529">
              <w:rPr>
                <w:i/>
                <w:sz w:val="24"/>
                <w:szCs w:val="24"/>
              </w:rPr>
              <w:t xml:space="preserve"> движения </w:t>
            </w:r>
            <w:r w:rsidR="00176324" w:rsidRPr="00F77529">
              <w:rPr>
                <w:i/>
                <w:sz w:val="24"/>
                <w:szCs w:val="24"/>
              </w:rPr>
              <w:t>вводятся на</w:t>
            </w:r>
            <w:r w:rsidR="00602056" w:rsidRPr="00F77529">
              <w:rPr>
                <w:i/>
                <w:sz w:val="24"/>
                <w:szCs w:val="24"/>
              </w:rPr>
              <w:t xml:space="preserve">:    </w:t>
            </w:r>
          </w:p>
          <w:p w:rsidR="00602056" w:rsidRPr="00F77529" w:rsidRDefault="00176324" w:rsidP="00F77529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F77529">
              <w:rPr>
                <w:i/>
                <w:sz w:val="24"/>
                <w:szCs w:val="24"/>
              </w:rPr>
              <w:t xml:space="preserve"> </w:t>
            </w:r>
            <w:r w:rsidR="00602056" w:rsidRPr="00F77529">
              <w:rPr>
                <w:i/>
                <w:sz w:val="24"/>
                <w:szCs w:val="24"/>
              </w:rPr>
              <w:t xml:space="preserve">- </w:t>
            </w:r>
            <w:r w:rsidRPr="00F77529">
              <w:rPr>
                <w:i/>
                <w:sz w:val="24"/>
                <w:szCs w:val="24"/>
              </w:rPr>
              <w:t>конкретный период времени</w:t>
            </w:r>
            <w:r w:rsidR="003F21FA" w:rsidRPr="00F77529">
              <w:rPr>
                <w:i/>
                <w:sz w:val="24"/>
                <w:szCs w:val="24"/>
              </w:rPr>
              <w:t xml:space="preserve"> </w:t>
            </w:r>
            <w:r w:rsidRPr="00F77529">
              <w:rPr>
                <w:i/>
                <w:sz w:val="24"/>
                <w:szCs w:val="24"/>
              </w:rPr>
              <w:t>(</w:t>
            </w:r>
            <w:r w:rsidR="00F77529">
              <w:rPr>
                <w:i/>
                <w:sz w:val="24"/>
                <w:szCs w:val="24"/>
              </w:rPr>
              <w:t>20</w:t>
            </w:r>
            <w:r w:rsidRPr="00F77529">
              <w:rPr>
                <w:i/>
                <w:sz w:val="24"/>
                <w:szCs w:val="24"/>
              </w:rPr>
              <w:t>.03</w:t>
            </w:r>
            <w:r w:rsidR="00F77529">
              <w:rPr>
                <w:i/>
                <w:sz w:val="24"/>
                <w:szCs w:val="24"/>
              </w:rPr>
              <w:t>.2024 – 18.</w:t>
            </w:r>
            <w:r w:rsidRPr="00F77529">
              <w:rPr>
                <w:i/>
                <w:sz w:val="24"/>
                <w:szCs w:val="24"/>
              </w:rPr>
              <w:t>04.202</w:t>
            </w:r>
            <w:r w:rsidR="00DE2A93">
              <w:rPr>
                <w:i/>
                <w:sz w:val="24"/>
                <w:szCs w:val="24"/>
              </w:rPr>
              <w:t>4</w:t>
            </w:r>
            <w:r w:rsidRPr="00F77529">
              <w:rPr>
                <w:i/>
                <w:sz w:val="24"/>
                <w:szCs w:val="24"/>
              </w:rPr>
              <w:t>), при регулярном инструментальном обследовании автомобильных дорог с целью</w:t>
            </w:r>
            <w:r w:rsidR="00904819" w:rsidRPr="00F77529">
              <w:rPr>
                <w:i/>
                <w:sz w:val="24"/>
                <w:szCs w:val="24"/>
              </w:rPr>
              <w:t xml:space="preserve"> незамедлительной</w:t>
            </w:r>
            <w:r w:rsidRPr="00F77529">
              <w:rPr>
                <w:i/>
                <w:sz w:val="24"/>
                <w:szCs w:val="24"/>
              </w:rPr>
              <w:t xml:space="preserve"> отмены ограничений при устойчивых параметрах прочности дорожного покрытия</w:t>
            </w:r>
            <w:r w:rsidR="00602056" w:rsidRPr="00F77529">
              <w:rPr>
                <w:i/>
                <w:sz w:val="24"/>
                <w:szCs w:val="24"/>
              </w:rPr>
              <w:t>;</w:t>
            </w:r>
          </w:p>
          <w:p w:rsidR="00613ABF" w:rsidRPr="00EA3BCA" w:rsidRDefault="00602056" w:rsidP="00C9733A">
            <w:pPr>
              <w:contextualSpacing/>
              <w:jc w:val="both"/>
              <w:rPr>
                <w:sz w:val="24"/>
                <w:szCs w:val="24"/>
              </w:rPr>
            </w:pPr>
            <w:r w:rsidRPr="00F77529">
              <w:rPr>
                <w:i/>
                <w:sz w:val="24"/>
                <w:szCs w:val="24"/>
              </w:rPr>
              <w:t xml:space="preserve">- </w:t>
            </w:r>
            <w:r w:rsidR="00176324" w:rsidRPr="00F77529">
              <w:rPr>
                <w:i/>
                <w:sz w:val="24"/>
                <w:szCs w:val="24"/>
              </w:rPr>
              <w:t xml:space="preserve"> </w:t>
            </w:r>
            <w:r w:rsidRPr="00F77529">
              <w:rPr>
                <w:i/>
                <w:sz w:val="24"/>
                <w:szCs w:val="24"/>
              </w:rPr>
              <w:t xml:space="preserve">предельно допустимая нагрузка на ось транспортного средства в период ограничений составляет 6 </w:t>
            </w:r>
            <w:proofErr w:type="spellStart"/>
            <w:r w:rsidRPr="00F77529">
              <w:rPr>
                <w:i/>
                <w:sz w:val="24"/>
                <w:szCs w:val="24"/>
              </w:rPr>
              <w:t>тн</w:t>
            </w:r>
            <w:proofErr w:type="spellEnd"/>
            <w:r w:rsidRPr="00F77529">
              <w:rPr>
                <w:i/>
                <w:sz w:val="24"/>
                <w:szCs w:val="24"/>
              </w:rPr>
              <w:t xml:space="preserve">. (при ограничениях в Брянской, Орловской, Воронежской областях данный показатель составляет от 4 </w:t>
            </w:r>
            <w:r w:rsidR="00A55922">
              <w:rPr>
                <w:i/>
                <w:sz w:val="24"/>
                <w:szCs w:val="24"/>
              </w:rPr>
              <w:t xml:space="preserve">до 5 </w:t>
            </w:r>
            <w:proofErr w:type="spellStart"/>
            <w:r w:rsidR="00A55922">
              <w:rPr>
                <w:i/>
                <w:sz w:val="24"/>
                <w:szCs w:val="24"/>
              </w:rPr>
              <w:t>тн</w:t>
            </w:r>
            <w:proofErr w:type="spellEnd"/>
            <w:r w:rsidR="00A55922">
              <w:rPr>
                <w:i/>
                <w:sz w:val="24"/>
                <w:szCs w:val="24"/>
              </w:rPr>
              <w:t xml:space="preserve">.). </w:t>
            </w:r>
            <w:r w:rsidR="003F21FA" w:rsidRPr="00F77529">
              <w:rPr>
                <w:i/>
                <w:sz w:val="24"/>
                <w:szCs w:val="24"/>
              </w:rPr>
              <w:t xml:space="preserve">По информации </w:t>
            </w:r>
            <w:r w:rsidR="00A55922" w:rsidRPr="00F77529">
              <w:rPr>
                <w:i/>
                <w:sz w:val="24"/>
                <w:szCs w:val="24"/>
              </w:rPr>
              <w:t>ОКУ «Курскавтодор»</w:t>
            </w:r>
            <w:r w:rsidR="00A55922">
              <w:rPr>
                <w:i/>
                <w:sz w:val="24"/>
                <w:szCs w:val="24"/>
              </w:rPr>
              <w:t>,</w:t>
            </w:r>
            <w:r w:rsidR="00A55922">
              <w:rPr>
                <w:i/>
                <w:sz w:val="24"/>
                <w:szCs w:val="24"/>
              </w:rPr>
              <w:br/>
              <w:t xml:space="preserve"> в ч</w:t>
            </w:r>
            <w:r w:rsidR="00C9733A">
              <w:rPr>
                <w:i/>
                <w:sz w:val="24"/>
                <w:szCs w:val="24"/>
              </w:rPr>
              <w:t>ь</w:t>
            </w:r>
            <w:r w:rsidR="00A55922">
              <w:rPr>
                <w:i/>
                <w:sz w:val="24"/>
                <w:szCs w:val="24"/>
              </w:rPr>
              <w:t xml:space="preserve">ем оперативном управлении находятся </w:t>
            </w:r>
            <w:r w:rsidR="003F21FA" w:rsidRPr="00F77529">
              <w:rPr>
                <w:i/>
                <w:sz w:val="24"/>
                <w:szCs w:val="24"/>
              </w:rPr>
              <w:t>автомобильны</w:t>
            </w:r>
            <w:r w:rsidR="00A55922">
              <w:rPr>
                <w:i/>
                <w:sz w:val="24"/>
                <w:szCs w:val="24"/>
              </w:rPr>
              <w:t>е</w:t>
            </w:r>
            <w:r w:rsidR="003F21FA" w:rsidRPr="00F77529">
              <w:rPr>
                <w:i/>
                <w:sz w:val="24"/>
                <w:szCs w:val="24"/>
              </w:rPr>
              <w:t xml:space="preserve"> дорог</w:t>
            </w:r>
            <w:r w:rsidR="00A55922">
              <w:rPr>
                <w:i/>
                <w:sz w:val="24"/>
                <w:szCs w:val="24"/>
              </w:rPr>
              <w:t>и</w:t>
            </w:r>
            <w:r w:rsidR="003F21FA" w:rsidRPr="00F77529">
              <w:rPr>
                <w:i/>
                <w:sz w:val="24"/>
                <w:szCs w:val="24"/>
              </w:rPr>
              <w:t xml:space="preserve"> регионального</w:t>
            </w:r>
            <w:r w:rsidR="00176324" w:rsidRPr="00F77529">
              <w:rPr>
                <w:i/>
                <w:sz w:val="24"/>
                <w:szCs w:val="24"/>
              </w:rPr>
              <w:t xml:space="preserve"> </w:t>
            </w:r>
            <w:r w:rsidR="00776CAE">
              <w:rPr>
                <w:i/>
                <w:sz w:val="24"/>
                <w:szCs w:val="24"/>
              </w:rPr>
              <w:br/>
            </w:r>
            <w:r w:rsidR="00176324" w:rsidRPr="00F77529">
              <w:rPr>
                <w:i/>
                <w:sz w:val="24"/>
                <w:szCs w:val="24"/>
              </w:rPr>
              <w:t>и межмуниципального</w:t>
            </w:r>
            <w:r w:rsidR="003F21FA" w:rsidRPr="00F77529">
              <w:rPr>
                <w:i/>
                <w:sz w:val="24"/>
                <w:szCs w:val="24"/>
              </w:rPr>
              <w:t xml:space="preserve"> значения </w:t>
            </w:r>
            <w:r w:rsidR="00176324" w:rsidRPr="00F77529">
              <w:rPr>
                <w:i/>
                <w:sz w:val="24"/>
                <w:szCs w:val="24"/>
              </w:rPr>
              <w:t>Кур</w:t>
            </w:r>
            <w:r w:rsidR="00A55922">
              <w:rPr>
                <w:i/>
                <w:sz w:val="24"/>
                <w:szCs w:val="24"/>
              </w:rPr>
              <w:t>ской области</w:t>
            </w:r>
            <w:r w:rsidR="003F21FA" w:rsidRPr="00F77529">
              <w:rPr>
                <w:i/>
                <w:sz w:val="24"/>
                <w:szCs w:val="24"/>
              </w:rPr>
              <w:t>, предлагаемый способ решения проблемы положительно влияет на состояние автомобильных дорог регионального</w:t>
            </w:r>
            <w:r w:rsidR="00904819" w:rsidRPr="00F77529">
              <w:rPr>
                <w:i/>
                <w:sz w:val="24"/>
                <w:szCs w:val="24"/>
              </w:rPr>
              <w:t xml:space="preserve"> </w:t>
            </w:r>
            <w:r w:rsidR="00C9733A">
              <w:rPr>
                <w:i/>
                <w:sz w:val="24"/>
                <w:szCs w:val="24"/>
              </w:rPr>
              <w:br/>
            </w:r>
            <w:r w:rsidR="00904819" w:rsidRPr="00F77529">
              <w:rPr>
                <w:i/>
                <w:sz w:val="24"/>
                <w:szCs w:val="24"/>
              </w:rPr>
              <w:t>и межмуниципального</w:t>
            </w:r>
            <w:r w:rsidR="003F21FA" w:rsidRPr="00F77529">
              <w:rPr>
                <w:i/>
                <w:sz w:val="24"/>
                <w:szCs w:val="24"/>
              </w:rPr>
              <w:t xml:space="preserve"> значения в</w:t>
            </w:r>
            <w:r w:rsidR="003F21FA" w:rsidRPr="00F77529">
              <w:rPr>
                <w:i/>
              </w:rPr>
              <w:t xml:space="preserve"> </w:t>
            </w:r>
            <w:r w:rsidR="003F21FA" w:rsidRPr="00F77529">
              <w:rPr>
                <w:rStyle w:val="20"/>
                <w:i/>
              </w:rPr>
              <w:t>неблагоприятный весенний период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6.2.</w:t>
            </w:r>
          </w:p>
        </w:tc>
        <w:tc>
          <w:tcPr>
            <w:tcW w:w="9389" w:type="dxa"/>
          </w:tcPr>
          <w:p w:rsidR="00F1287B" w:rsidRDefault="0092792C" w:rsidP="005531B1">
            <w:pPr>
              <w:tabs>
                <w:tab w:val="left" w:pos="1032"/>
              </w:tabs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</w:t>
            </w:r>
            <w:r w:rsidR="0044764D">
              <w:rPr>
                <w:sz w:val="24"/>
                <w:szCs w:val="24"/>
              </w:rPr>
              <w:t>)</w:t>
            </w:r>
            <w:r w:rsidRPr="00602056">
              <w:rPr>
                <w:sz w:val="24"/>
                <w:szCs w:val="24"/>
              </w:rPr>
              <w:t>:</w:t>
            </w:r>
          </w:p>
          <w:p w:rsidR="00976D0D" w:rsidRPr="00776CAE" w:rsidRDefault="00976D0D" w:rsidP="005531B1">
            <w:pPr>
              <w:tabs>
                <w:tab w:val="left" w:pos="1032"/>
              </w:tabs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728D2">
              <w:rPr>
                <w:sz w:val="24"/>
                <w:szCs w:val="24"/>
              </w:rPr>
              <w:t xml:space="preserve"> </w:t>
            </w:r>
            <w:r w:rsidRPr="00776CAE">
              <w:rPr>
                <w:i/>
                <w:sz w:val="24"/>
                <w:szCs w:val="24"/>
              </w:rPr>
              <w:t>У</w:t>
            </w:r>
            <w:r w:rsidR="00602056" w:rsidRPr="00776CAE">
              <w:rPr>
                <w:i/>
                <w:sz w:val="24"/>
                <w:szCs w:val="24"/>
              </w:rPr>
              <w:t xml:space="preserve">величение </w:t>
            </w:r>
            <w:r w:rsidR="00AE3154" w:rsidRPr="00776CAE">
              <w:rPr>
                <w:i/>
                <w:sz w:val="24"/>
                <w:szCs w:val="24"/>
              </w:rPr>
              <w:t>штрафных санкций</w:t>
            </w:r>
            <w:r w:rsidRPr="00776CAE">
              <w:rPr>
                <w:i/>
                <w:sz w:val="24"/>
                <w:szCs w:val="24"/>
              </w:rPr>
              <w:t xml:space="preserve"> к перевозчикам в счёт возмещения размера вреда, причиняемого региональным и межмуниципальным автомобильным дорогам тяжеловесными транспортными средствами, нарушающими введенные ограничения, </w:t>
            </w:r>
            <w:r w:rsidR="004728D2" w:rsidRPr="00776CAE">
              <w:rPr>
                <w:i/>
                <w:sz w:val="24"/>
                <w:szCs w:val="24"/>
              </w:rPr>
              <w:t xml:space="preserve">согласно актам </w:t>
            </w:r>
            <w:r w:rsidRPr="00776CAE">
              <w:rPr>
                <w:i/>
                <w:sz w:val="24"/>
                <w:szCs w:val="24"/>
              </w:rPr>
              <w:t>передвижных пунктов весового контроля</w:t>
            </w:r>
            <w:r w:rsidR="00602056" w:rsidRPr="00776CAE">
              <w:rPr>
                <w:i/>
                <w:sz w:val="24"/>
                <w:szCs w:val="24"/>
              </w:rPr>
              <w:t xml:space="preserve">. Разработчик полагает, </w:t>
            </w:r>
            <w:r w:rsidR="00776CAE" w:rsidRPr="00776CAE">
              <w:rPr>
                <w:i/>
                <w:sz w:val="24"/>
                <w:szCs w:val="24"/>
              </w:rPr>
              <w:br/>
            </w:r>
            <w:r w:rsidR="00602056" w:rsidRPr="00776CAE">
              <w:rPr>
                <w:i/>
                <w:sz w:val="24"/>
                <w:szCs w:val="24"/>
              </w:rPr>
              <w:t>что данный способ позволит снизить количество тяжеловесных транспортных средств, осуществляющих перевозки грузов по региональным</w:t>
            </w:r>
            <w:r w:rsidRPr="00776CAE">
              <w:rPr>
                <w:i/>
                <w:sz w:val="24"/>
                <w:szCs w:val="24"/>
              </w:rPr>
              <w:t xml:space="preserve"> и межмуниципальным</w:t>
            </w:r>
            <w:r w:rsidR="00602056" w:rsidRPr="00776CAE">
              <w:rPr>
                <w:i/>
                <w:sz w:val="24"/>
                <w:szCs w:val="24"/>
              </w:rPr>
              <w:t xml:space="preserve"> автодорогам в период введения временного ограничения движения в весенний период. </w:t>
            </w:r>
          </w:p>
          <w:p w:rsidR="00F1287B" w:rsidRPr="00776CAE" w:rsidRDefault="00976D0D" w:rsidP="005531B1">
            <w:pPr>
              <w:tabs>
                <w:tab w:val="left" w:pos="1032"/>
              </w:tabs>
              <w:contextualSpacing/>
              <w:jc w:val="both"/>
              <w:rPr>
                <w:i/>
                <w:sz w:val="24"/>
                <w:szCs w:val="24"/>
              </w:rPr>
            </w:pPr>
            <w:r w:rsidRPr="00776CAE">
              <w:rPr>
                <w:i/>
                <w:sz w:val="24"/>
                <w:szCs w:val="24"/>
              </w:rPr>
              <w:t>2.</w:t>
            </w:r>
            <w:r w:rsidR="004728D2" w:rsidRPr="00776CAE">
              <w:rPr>
                <w:i/>
                <w:sz w:val="24"/>
                <w:szCs w:val="24"/>
              </w:rPr>
              <w:t xml:space="preserve"> </w:t>
            </w:r>
            <w:r w:rsidR="00F1287B" w:rsidRPr="00776CAE">
              <w:rPr>
                <w:i/>
                <w:sz w:val="24"/>
                <w:szCs w:val="24"/>
              </w:rPr>
              <w:t>Отказ от введения временного ограничения движения в весенний период транспортных средств. Разработчик полагает, что данный способ регулирования приведёт к ускоренному разрушению дорожного полотна из-за влия</w:t>
            </w:r>
            <w:r w:rsidR="004728D2" w:rsidRPr="00776CAE">
              <w:rPr>
                <w:i/>
                <w:sz w:val="24"/>
                <w:szCs w:val="24"/>
              </w:rPr>
              <w:t>ния факторов, приведенных в п. 3</w:t>
            </w:r>
            <w:r w:rsidR="00F1287B" w:rsidRPr="00776CAE">
              <w:rPr>
                <w:i/>
                <w:sz w:val="24"/>
                <w:szCs w:val="24"/>
              </w:rPr>
              <w:t>.</w:t>
            </w:r>
            <w:r w:rsidR="004728D2" w:rsidRPr="00776CAE">
              <w:rPr>
                <w:i/>
                <w:sz w:val="24"/>
                <w:szCs w:val="24"/>
              </w:rPr>
              <w:t>2</w:t>
            </w:r>
            <w:r w:rsidR="00F1287B" w:rsidRPr="00776CAE">
              <w:rPr>
                <w:i/>
                <w:sz w:val="24"/>
                <w:szCs w:val="24"/>
              </w:rPr>
              <w:t xml:space="preserve">. и, следовательно, к </w:t>
            </w:r>
            <w:r w:rsidR="004728D2" w:rsidRPr="00776CAE">
              <w:rPr>
                <w:i/>
                <w:sz w:val="24"/>
                <w:szCs w:val="24"/>
              </w:rPr>
              <w:t xml:space="preserve">увеличению расходов областного бюджета </w:t>
            </w:r>
            <w:r w:rsidR="00776CAE">
              <w:rPr>
                <w:i/>
                <w:sz w:val="24"/>
                <w:szCs w:val="24"/>
              </w:rPr>
              <w:br/>
            </w:r>
            <w:r w:rsidR="004728D2" w:rsidRPr="00776CAE">
              <w:rPr>
                <w:i/>
                <w:sz w:val="24"/>
                <w:szCs w:val="24"/>
              </w:rPr>
              <w:t xml:space="preserve">на приведение автомобильных дорог в нормативное состояние, в том числе </w:t>
            </w:r>
            <w:r w:rsidR="006C7FDF">
              <w:rPr>
                <w:i/>
                <w:sz w:val="24"/>
                <w:szCs w:val="24"/>
              </w:rPr>
              <w:br/>
            </w:r>
            <w:r w:rsidR="004728D2" w:rsidRPr="00776CAE">
              <w:rPr>
                <w:i/>
                <w:sz w:val="24"/>
                <w:szCs w:val="24"/>
              </w:rPr>
              <w:t xml:space="preserve">на проведение работ по укреплению дорожного полотна и на ликвидацию </w:t>
            </w:r>
            <w:proofErr w:type="spellStart"/>
            <w:r w:rsidR="004728D2" w:rsidRPr="00776CAE">
              <w:rPr>
                <w:i/>
                <w:sz w:val="24"/>
                <w:szCs w:val="24"/>
              </w:rPr>
              <w:t>колейности</w:t>
            </w:r>
            <w:proofErr w:type="spellEnd"/>
            <w:r w:rsidR="004728D2" w:rsidRPr="00776CAE">
              <w:rPr>
                <w:i/>
                <w:sz w:val="24"/>
                <w:szCs w:val="24"/>
              </w:rPr>
              <w:t xml:space="preserve"> </w:t>
            </w:r>
            <w:r w:rsidR="004728D2" w:rsidRPr="00776CAE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4728D2" w:rsidRPr="00776CAE">
              <w:rPr>
                <w:i/>
                <w:color w:val="000000"/>
                <w:sz w:val="24"/>
                <w:szCs w:val="24"/>
              </w:rPr>
              <w:t>покрытия проезжей части автомобильных дорог</w:t>
            </w:r>
            <w:r w:rsidR="00C9733A">
              <w:rPr>
                <w:i/>
                <w:color w:val="000000"/>
                <w:sz w:val="24"/>
                <w:szCs w:val="24"/>
              </w:rPr>
              <w:t>.</w:t>
            </w:r>
          </w:p>
          <w:p w:rsidR="00613ABF" w:rsidRPr="00EA3BCA" w:rsidRDefault="00F1287B" w:rsidP="005531B1">
            <w:pPr>
              <w:widowControl w:val="0"/>
              <w:tabs>
                <w:tab w:val="left" w:pos="1032"/>
              </w:tabs>
              <w:contextualSpacing/>
              <w:jc w:val="both"/>
              <w:rPr>
                <w:sz w:val="24"/>
                <w:szCs w:val="24"/>
              </w:rPr>
            </w:pPr>
            <w:r w:rsidRPr="00776CAE">
              <w:rPr>
                <w:i/>
                <w:sz w:val="24"/>
                <w:szCs w:val="24"/>
              </w:rPr>
              <w:t>Исходя из приведенной информации</w:t>
            </w:r>
            <w:r w:rsidR="00B63690" w:rsidRPr="00776CAE">
              <w:rPr>
                <w:i/>
                <w:sz w:val="24"/>
                <w:szCs w:val="24"/>
              </w:rPr>
              <w:t>,</w:t>
            </w:r>
            <w:r w:rsidRPr="00776CAE">
              <w:rPr>
                <w:i/>
                <w:sz w:val="24"/>
                <w:szCs w:val="24"/>
              </w:rPr>
              <w:t xml:space="preserve"> иные способы решения проблемы </w:t>
            </w:r>
            <w:r w:rsidR="00692BB4" w:rsidRPr="00776CAE">
              <w:rPr>
                <w:i/>
                <w:sz w:val="24"/>
                <w:szCs w:val="24"/>
              </w:rPr>
              <w:t>не выявлены</w:t>
            </w:r>
            <w:r w:rsidRPr="00776CAE">
              <w:rPr>
                <w:i/>
                <w:sz w:val="24"/>
                <w:szCs w:val="24"/>
              </w:rPr>
              <w:t>. Предложенный способ регулирования является наиболее</w:t>
            </w:r>
            <w:r w:rsidRPr="00776CAE">
              <w:rPr>
                <w:i/>
              </w:rPr>
              <w:t xml:space="preserve"> </w:t>
            </w:r>
            <w:r w:rsidRPr="00776CAE">
              <w:rPr>
                <w:rStyle w:val="20"/>
                <w:i/>
              </w:rPr>
              <w:t>оптимальным способом решения проблемы.</w:t>
            </w:r>
            <w:r w:rsidR="002B47D5" w:rsidRPr="00776CAE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B63690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6</w:t>
            </w:r>
            <w:r w:rsidRPr="00EA3BCA">
              <w:rPr>
                <w:sz w:val="24"/>
                <w:szCs w:val="24"/>
                <w:lang w:val="en-US"/>
              </w:rPr>
              <w:t>.3</w:t>
            </w:r>
            <w:r w:rsidR="00B63690">
              <w:rPr>
                <w:sz w:val="24"/>
                <w:szCs w:val="24"/>
              </w:rPr>
              <w:t>.</w:t>
            </w:r>
          </w:p>
        </w:tc>
        <w:tc>
          <w:tcPr>
            <w:tcW w:w="9389" w:type="dxa"/>
          </w:tcPr>
          <w:p w:rsidR="00613ABF" w:rsidRPr="006C7FDF" w:rsidRDefault="0092792C" w:rsidP="006C7FDF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Обоснование выбора предлагаемого способа решения проблемы:</w:t>
            </w:r>
            <w:r w:rsidR="00E9174C" w:rsidRPr="00EA3BCA">
              <w:rPr>
                <w:sz w:val="24"/>
                <w:szCs w:val="24"/>
              </w:rPr>
              <w:t xml:space="preserve"> </w:t>
            </w:r>
            <w:proofErr w:type="spellStart"/>
            <w:r w:rsidR="006C7FDF" w:rsidRPr="006C7FDF">
              <w:rPr>
                <w:i/>
                <w:sz w:val="24"/>
                <w:szCs w:val="24"/>
              </w:rPr>
              <w:t>н</w:t>
            </w:r>
            <w:r w:rsidR="00CA2544" w:rsidRPr="006C7FDF">
              <w:rPr>
                <w:i/>
                <w:color w:val="000000"/>
                <w:sz w:val="24"/>
                <w:szCs w:val="24"/>
                <w:shd w:val="clear" w:color="auto" w:fill="FFFFFF"/>
              </w:rPr>
              <w:t>евведение</w:t>
            </w:r>
            <w:proofErr w:type="spellEnd"/>
            <w:r w:rsidR="00CA2544" w:rsidRPr="006C7FDF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временных ограничений может привести к разрушению отдельных участков дорог и возникновению ущерба, который может превысить объем средств, выделяемых на содержание автомобильных дорог регионального и межмуниципального значения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6.4.</w:t>
            </w:r>
          </w:p>
        </w:tc>
        <w:tc>
          <w:tcPr>
            <w:tcW w:w="9389" w:type="dxa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Иная информация о предлагаемом способе решения проблемы:</w:t>
            </w:r>
            <w:r w:rsidR="00C47621" w:rsidRPr="00EA3BCA">
              <w:rPr>
                <w:sz w:val="24"/>
                <w:szCs w:val="24"/>
              </w:rPr>
              <w:t xml:space="preserve"> </w:t>
            </w:r>
            <w:r w:rsidR="00767B1F" w:rsidRPr="00776CAE">
              <w:rPr>
                <w:i/>
                <w:sz w:val="24"/>
                <w:szCs w:val="24"/>
              </w:rPr>
              <w:t>отсутствует</w:t>
            </w:r>
          </w:p>
        </w:tc>
      </w:tr>
    </w:tbl>
    <w:p w:rsidR="00114C80" w:rsidRDefault="00114C80" w:rsidP="005531B1">
      <w:pPr>
        <w:contextualSpacing/>
        <w:rPr>
          <w:sz w:val="24"/>
          <w:szCs w:val="24"/>
        </w:rPr>
      </w:pPr>
    </w:p>
    <w:p w:rsidR="00643E16" w:rsidRPr="002D44ED" w:rsidRDefault="00643E16" w:rsidP="002D44ED">
      <w:pPr>
        <w:numPr>
          <w:ilvl w:val="0"/>
          <w:numId w:val="11"/>
        </w:numPr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2D44ED">
        <w:rPr>
          <w:b/>
          <w:sz w:val="24"/>
          <w:szCs w:val="24"/>
        </w:rPr>
        <w:t>Основные группы субъектов предпринимательской и инвестиционной деятельности, иные заинтересованные лица, включая исполнительные органы государственной власти Курской области, интересы которых будут затронуты предлагаемым правовым регулированием, оценка количества таких субъектов</w:t>
      </w:r>
    </w:p>
    <w:p w:rsidR="00643E16" w:rsidRPr="00EA3BCA" w:rsidRDefault="00643E16" w:rsidP="005531B1">
      <w:pPr>
        <w:contextualSpacing/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9389"/>
      </w:tblGrid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7.1.</w:t>
            </w:r>
          </w:p>
        </w:tc>
        <w:tc>
          <w:tcPr>
            <w:tcW w:w="9389" w:type="dxa"/>
          </w:tcPr>
          <w:p w:rsidR="00CE7F7C" w:rsidRDefault="0092792C" w:rsidP="002D44ED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Группа </w:t>
            </w:r>
            <w:r w:rsidR="00E90C3D" w:rsidRPr="00EA3BCA">
              <w:rPr>
                <w:sz w:val="24"/>
                <w:szCs w:val="24"/>
              </w:rPr>
              <w:t>у</w:t>
            </w:r>
            <w:r w:rsidRPr="00EA3BCA">
              <w:rPr>
                <w:sz w:val="24"/>
                <w:szCs w:val="24"/>
              </w:rPr>
              <w:t>частников отношений</w:t>
            </w:r>
            <w:r w:rsidR="006F246F" w:rsidRPr="00EA3BCA">
              <w:rPr>
                <w:sz w:val="24"/>
                <w:szCs w:val="24"/>
              </w:rPr>
              <w:t>:</w:t>
            </w:r>
            <w:r w:rsidR="00111E81">
              <w:t xml:space="preserve"> </w:t>
            </w:r>
            <w:r w:rsidR="00111E81" w:rsidRPr="00111E81">
              <w:rPr>
                <w:sz w:val="24"/>
                <w:szCs w:val="24"/>
              </w:rPr>
              <w:t>юридические лица</w:t>
            </w:r>
            <w:r w:rsidR="006F246F" w:rsidRPr="00EA3BCA">
              <w:rPr>
                <w:sz w:val="24"/>
                <w:szCs w:val="24"/>
              </w:rPr>
              <w:t xml:space="preserve">, индивидуальные </w:t>
            </w:r>
            <w:r w:rsidR="00111E81">
              <w:rPr>
                <w:sz w:val="24"/>
                <w:szCs w:val="24"/>
              </w:rPr>
              <w:t>п</w:t>
            </w:r>
            <w:r w:rsidR="006F246F" w:rsidRPr="00EA3BCA">
              <w:rPr>
                <w:sz w:val="24"/>
                <w:szCs w:val="24"/>
              </w:rPr>
              <w:t>редприниматели, физические лица</w:t>
            </w:r>
            <w:r w:rsidR="00417889">
              <w:rPr>
                <w:sz w:val="24"/>
                <w:szCs w:val="24"/>
              </w:rPr>
              <w:t xml:space="preserve"> (пользователи автомобильными дорогами)</w:t>
            </w:r>
            <w:r w:rsidR="00CE7F7C">
              <w:rPr>
                <w:sz w:val="24"/>
                <w:szCs w:val="24"/>
              </w:rPr>
              <w:t>:</w:t>
            </w:r>
            <w:r w:rsidR="002D44ED">
              <w:rPr>
                <w:sz w:val="24"/>
                <w:szCs w:val="24"/>
              </w:rPr>
              <w:t xml:space="preserve"> </w:t>
            </w:r>
            <w:r w:rsidR="00CE7F7C" w:rsidRPr="002D44ED">
              <w:rPr>
                <w:i/>
                <w:sz w:val="24"/>
                <w:szCs w:val="24"/>
              </w:rPr>
              <w:t>владельцы транспортных средств, имеющих технически допустимую максимальную массу более 12 тонн</w:t>
            </w:r>
          </w:p>
          <w:p w:rsidR="00D23CEC" w:rsidRPr="002D44ED" w:rsidRDefault="00D23CEC" w:rsidP="002D44ED">
            <w:pPr>
              <w:contextualSpacing/>
              <w:jc w:val="both"/>
              <w:rPr>
                <w:i/>
                <w:sz w:val="24"/>
                <w:szCs w:val="24"/>
              </w:rPr>
            </w:pP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  <w:lang w:val="en-US"/>
              </w:rPr>
              <w:lastRenderedPageBreak/>
              <w:t>7</w:t>
            </w:r>
            <w:r w:rsidRPr="00EA3BCA">
              <w:rPr>
                <w:sz w:val="24"/>
                <w:szCs w:val="24"/>
              </w:rPr>
              <w:t>.2.</w:t>
            </w:r>
          </w:p>
        </w:tc>
        <w:tc>
          <w:tcPr>
            <w:tcW w:w="9389" w:type="dxa"/>
          </w:tcPr>
          <w:p w:rsidR="008D06B6" w:rsidRDefault="0092792C" w:rsidP="005531B1">
            <w:pPr>
              <w:ind w:left="34" w:hanging="34"/>
              <w:contextualSpacing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Оценка количества участников </w:t>
            </w:r>
            <w:r w:rsidRPr="008D06B6">
              <w:rPr>
                <w:sz w:val="24"/>
                <w:szCs w:val="24"/>
              </w:rPr>
              <w:t>отношений</w:t>
            </w:r>
            <w:r w:rsidR="00B63690" w:rsidRPr="008D06B6">
              <w:rPr>
                <w:sz w:val="24"/>
                <w:szCs w:val="24"/>
              </w:rPr>
              <w:t xml:space="preserve">: </w:t>
            </w:r>
            <w:r w:rsidR="008D06B6" w:rsidRPr="00C707FA">
              <w:rPr>
                <w:i/>
                <w:sz w:val="24"/>
                <w:szCs w:val="24"/>
              </w:rPr>
              <w:t>123</w:t>
            </w:r>
            <w:r w:rsidR="001A4C3A" w:rsidRPr="00C707FA">
              <w:rPr>
                <w:i/>
                <w:sz w:val="24"/>
                <w:szCs w:val="24"/>
              </w:rPr>
              <w:t>6 участников:</w:t>
            </w:r>
          </w:p>
          <w:p w:rsidR="001A4C3A" w:rsidRPr="001A4C3A" w:rsidRDefault="001A4C3A" w:rsidP="001A4C3A">
            <w:pPr>
              <w:ind w:left="34" w:hanging="34"/>
              <w:contextualSpacing/>
              <w:rPr>
                <w:i/>
                <w:sz w:val="24"/>
                <w:szCs w:val="24"/>
              </w:rPr>
            </w:pPr>
            <w:r w:rsidRPr="001A4C3A">
              <w:rPr>
                <w:i/>
                <w:sz w:val="24"/>
                <w:szCs w:val="24"/>
              </w:rPr>
              <w:t xml:space="preserve">- 26 автотранспортных предприятия;    </w:t>
            </w:r>
          </w:p>
          <w:p w:rsidR="001A4C3A" w:rsidRPr="001A4C3A" w:rsidRDefault="001A4C3A" w:rsidP="005531B1">
            <w:pPr>
              <w:ind w:left="34" w:hanging="34"/>
              <w:contextualSpacing/>
              <w:rPr>
                <w:sz w:val="24"/>
                <w:szCs w:val="24"/>
              </w:rPr>
            </w:pPr>
            <w:r w:rsidRPr="001A4C3A">
              <w:rPr>
                <w:sz w:val="24"/>
                <w:szCs w:val="24"/>
              </w:rPr>
              <w:t xml:space="preserve">- 910 </w:t>
            </w:r>
            <w:proofErr w:type="spellStart"/>
            <w:r w:rsidRPr="001A4C3A">
              <w:rPr>
                <w:sz w:val="24"/>
                <w:szCs w:val="24"/>
              </w:rPr>
              <w:t>сельхозтоваропроизводител</w:t>
            </w:r>
            <w:r w:rsidR="00C9733A">
              <w:rPr>
                <w:sz w:val="24"/>
                <w:szCs w:val="24"/>
              </w:rPr>
              <w:t>ей</w:t>
            </w:r>
            <w:proofErr w:type="spellEnd"/>
            <w:r w:rsidRPr="001A4C3A">
              <w:rPr>
                <w:sz w:val="24"/>
                <w:szCs w:val="24"/>
              </w:rPr>
              <w:t xml:space="preserve">;    </w:t>
            </w:r>
          </w:p>
          <w:p w:rsidR="001A4C3A" w:rsidRPr="001A4C3A" w:rsidRDefault="001A4C3A" w:rsidP="001A4C3A">
            <w:pPr>
              <w:ind w:left="34" w:hanging="34"/>
              <w:contextualSpacing/>
              <w:rPr>
                <w:i/>
                <w:sz w:val="24"/>
                <w:szCs w:val="24"/>
              </w:rPr>
            </w:pPr>
            <w:r w:rsidRPr="001A4C3A">
              <w:rPr>
                <w:i/>
                <w:sz w:val="24"/>
                <w:szCs w:val="24"/>
              </w:rPr>
              <w:t>- 10 предприятий, осуществляющих ремонт и содержание дорог;</w:t>
            </w:r>
          </w:p>
          <w:p w:rsidR="001A4C3A" w:rsidRPr="001A4C3A" w:rsidRDefault="001A4C3A" w:rsidP="001A4C3A">
            <w:pPr>
              <w:ind w:left="34" w:hanging="34"/>
              <w:contextualSpacing/>
              <w:rPr>
                <w:i/>
                <w:sz w:val="24"/>
                <w:szCs w:val="24"/>
              </w:rPr>
            </w:pPr>
            <w:r w:rsidRPr="001A4C3A">
              <w:rPr>
                <w:i/>
                <w:sz w:val="24"/>
                <w:szCs w:val="24"/>
              </w:rPr>
              <w:t xml:space="preserve">- </w:t>
            </w:r>
            <w:r w:rsidR="00013E14">
              <w:rPr>
                <w:i/>
                <w:sz w:val="24"/>
                <w:szCs w:val="24"/>
              </w:rPr>
              <w:t>288</w:t>
            </w:r>
            <w:r w:rsidRPr="001A4C3A">
              <w:rPr>
                <w:i/>
                <w:sz w:val="24"/>
                <w:szCs w:val="24"/>
              </w:rPr>
              <w:t xml:space="preserve"> объектов придорожного сервиса (АЗС, магазины);</w:t>
            </w:r>
          </w:p>
          <w:p w:rsidR="001A4C3A" w:rsidRPr="001A4C3A" w:rsidRDefault="001A4C3A" w:rsidP="001A4C3A">
            <w:pPr>
              <w:ind w:left="34" w:hanging="34"/>
              <w:contextualSpacing/>
              <w:rPr>
                <w:i/>
                <w:sz w:val="24"/>
                <w:szCs w:val="24"/>
              </w:rPr>
            </w:pPr>
            <w:r w:rsidRPr="001A4C3A">
              <w:rPr>
                <w:i/>
                <w:sz w:val="24"/>
                <w:szCs w:val="24"/>
              </w:rPr>
              <w:t>- 1 Министерство транспорта и автомобильных дорог Курской области;</w:t>
            </w:r>
          </w:p>
          <w:p w:rsidR="001A4C3A" w:rsidRPr="001A4C3A" w:rsidRDefault="001A4C3A" w:rsidP="001A4C3A">
            <w:pPr>
              <w:ind w:left="34" w:hanging="34"/>
              <w:contextualSpacing/>
              <w:rPr>
                <w:i/>
                <w:sz w:val="24"/>
                <w:szCs w:val="24"/>
              </w:rPr>
            </w:pPr>
            <w:r w:rsidRPr="001A4C3A">
              <w:rPr>
                <w:i/>
                <w:sz w:val="24"/>
                <w:szCs w:val="24"/>
              </w:rPr>
              <w:t>- 1 ОКУ «Курскавтодор».</w:t>
            </w:r>
          </w:p>
          <w:p w:rsidR="009759B7" w:rsidRPr="00EA3BCA" w:rsidRDefault="009759B7" w:rsidP="005531B1">
            <w:pPr>
              <w:ind w:left="34" w:hanging="34"/>
              <w:contextualSpacing/>
              <w:rPr>
                <w:sz w:val="24"/>
                <w:szCs w:val="24"/>
              </w:rPr>
            </w:pPr>
            <w:r w:rsidRPr="002D44ED">
              <w:rPr>
                <w:i/>
                <w:sz w:val="24"/>
                <w:szCs w:val="24"/>
              </w:rPr>
              <w:t>После введения предлагаемого регулирования количество перевозчиков не изменится</w:t>
            </w:r>
          </w:p>
        </w:tc>
      </w:tr>
      <w:tr w:rsidR="0092792C" w:rsidRPr="00EA3BCA" w:rsidTr="00B2342F">
        <w:tc>
          <w:tcPr>
            <w:tcW w:w="671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7.3.</w:t>
            </w:r>
          </w:p>
        </w:tc>
        <w:tc>
          <w:tcPr>
            <w:tcW w:w="9389" w:type="dxa"/>
          </w:tcPr>
          <w:p w:rsidR="00613ABF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 w:rsidR="00767B1F">
              <w:rPr>
                <w:sz w:val="24"/>
                <w:szCs w:val="24"/>
              </w:rPr>
              <w:t xml:space="preserve"> </w:t>
            </w:r>
            <w:r w:rsidR="00767B1F" w:rsidRPr="002D44ED">
              <w:rPr>
                <w:i/>
                <w:sz w:val="24"/>
                <w:szCs w:val="24"/>
              </w:rPr>
              <w:t xml:space="preserve">данные </w:t>
            </w:r>
            <w:r w:rsidR="008E1E8C" w:rsidRPr="002D44ED">
              <w:rPr>
                <w:i/>
                <w:sz w:val="24"/>
                <w:szCs w:val="24"/>
              </w:rPr>
              <w:t xml:space="preserve">Министерства </w:t>
            </w:r>
            <w:r w:rsidR="00767B1F" w:rsidRPr="002D44ED">
              <w:rPr>
                <w:i/>
                <w:sz w:val="24"/>
                <w:szCs w:val="24"/>
              </w:rPr>
              <w:t xml:space="preserve">транспорта и автомобильных дорог Курской области </w:t>
            </w:r>
            <w:r w:rsidR="009759B7" w:rsidRPr="002D44ED">
              <w:rPr>
                <w:i/>
                <w:sz w:val="24"/>
                <w:szCs w:val="24"/>
              </w:rPr>
              <w:t>(ЕРВК реестр объектов контроля)</w:t>
            </w:r>
          </w:p>
        </w:tc>
      </w:tr>
    </w:tbl>
    <w:p w:rsidR="0092792C" w:rsidRDefault="0092792C" w:rsidP="005531B1">
      <w:pPr>
        <w:contextualSpacing/>
        <w:jc w:val="both"/>
        <w:rPr>
          <w:sz w:val="24"/>
          <w:szCs w:val="24"/>
        </w:rPr>
      </w:pPr>
    </w:p>
    <w:p w:rsidR="008F5392" w:rsidRPr="008F5392" w:rsidRDefault="008F5392" w:rsidP="008F5392">
      <w:pPr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8F5392">
        <w:rPr>
          <w:b/>
          <w:sz w:val="24"/>
          <w:szCs w:val="24"/>
        </w:rPr>
        <w:t>Новые фу</w:t>
      </w:r>
      <w:r>
        <w:rPr>
          <w:b/>
          <w:sz w:val="24"/>
          <w:szCs w:val="24"/>
        </w:rPr>
        <w:t xml:space="preserve">нкции, полномочия, обязанности </w:t>
      </w:r>
      <w:r w:rsidRPr="008F5392">
        <w:rPr>
          <w:b/>
          <w:sz w:val="24"/>
          <w:szCs w:val="24"/>
        </w:rPr>
        <w:t xml:space="preserve">и права исполнительных органов государственной власти Курской области, органов местного самоуправления или сведения об их изменении, а также порядок их реализации </w:t>
      </w:r>
    </w:p>
    <w:p w:rsidR="008F5392" w:rsidRPr="00EA3BCA" w:rsidRDefault="008F5392" w:rsidP="008F5392">
      <w:pPr>
        <w:jc w:val="center"/>
        <w:rPr>
          <w:sz w:val="24"/>
          <w:szCs w:val="24"/>
        </w:rPr>
      </w:pPr>
    </w:p>
    <w:tbl>
      <w:tblPr>
        <w:tblW w:w="10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"/>
        <w:gridCol w:w="1031"/>
        <w:gridCol w:w="1526"/>
        <w:gridCol w:w="1367"/>
        <w:gridCol w:w="1132"/>
        <w:gridCol w:w="1493"/>
        <w:gridCol w:w="758"/>
        <w:gridCol w:w="899"/>
        <w:gridCol w:w="895"/>
      </w:tblGrid>
      <w:tr w:rsidR="008F5392" w:rsidRPr="00EA3BCA" w:rsidTr="008F5392">
        <w:tc>
          <w:tcPr>
            <w:tcW w:w="100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31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8.1.</w:t>
            </w:r>
          </w:p>
        </w:tc>
        <w:tc>
          <w:tcPr>
            <w:tcW w:w="1526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67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32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8.2.</w:t>
            </w:r>
          </w:p>
        </w:tc>
        <w:tc>
          <w:tcPr>
            <w:tcW w:w="149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58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9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8.3.</w:t>
            </w:r>
          </w:p>
        </w:tc>
        <w:tc>
          <w:tcPr>
            <w:tcW w:w="895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F5392" w:rsidRPr="00EA3BCA" w:rsidTr="008F5392">
        <w:tc>
          <w:tcPr>
            <w:tcW w:w="3560" w:type="dxa"/>
            <w:gridSpan w:val="3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992" w:type="dxa"/>
            <w:gridSpan w:val="3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Порядок реализации</w:t>
            </w:r>
          </w:p>
        </w:tc>
        <w:tc>
          <w:tcPr>
            <w:tcW w:w="2552" w:type="dxa"/>
            <w:gridSpan w:val="3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8F5392" w:rsidRPr="00EA3BCA" w:rsidTr="008F5392">
        <w:tc>
          <w:tcPr>
            <w:tcW w:w="3560" w:type="dxa"/>
            <w:gridSpan w:val="3"/>
            <w:tcBorders>
              <w:right w:val="single" w:sz="4" w:space="0" w:color="auto"/>
            </w:tcBorders>
          </w:tcPr>
          <w:p w:rsidR="008F5392" w:rsidRPr="000A5678" w:rsidRDefault="008F5392" w:rsidP="008F5392">
            <w:pPr>
              <w:jc w:val="both"/>
              <w:rPr>
                <w:rStyle w:val="20"/>
                <w:i/>
              </w:rPr>
            </w:pPr>
            <w:r w:rsidRPr="000A5678">
              <w:rPr>
                <w:rStyle w:val="20"/>
                <w:i/>
              </w:rPr>
              <w:t>1. Изменение содержания существующих обязанностей по контролю за выдачей специальных разрешений на движение тяжеловесных транспортных средств, осуществляющих движение по автомобильным дорогам регионального и межмуниципального значения Курской области с превышением допустимых нагрузок более, чем на 2 процента, а также по контролю за соблюдением перевозчиками принимаемого НПА.</w:t>
            </w:r>
          </w:p>
          <w:p w:rsidR="008F5392" w:rsidRPr="000A5678" w:rsidRDefault="008F5392" w:rsidP="008F5392">
            <w:pPr>
              <w:jc w:val="both"/>
              <w:rPr>
                <w:i/>
                <w:sz w:val="24"/>
                <w:szCs w:val="24"/>
              </w:rPr>
            </w:pPr>
            <w:r w:rsidRPr="000A5678">
              <w:rPr>
                <w:rStyle w:val="20"/>
                <w:i/>
              </w:rPr>
              <w:t xml:space="preserve">2. </w:t>
            </w:r>
            <w:r w:rsidRPr="000A5678">
              <w:rPr>
                <w:i/>
                <w:sz w:val="24"/>
                <w:szCs w:val="24"/>
              </w:rPr>
              <w:t>Установка на автомобильных дорогах соответствующих дорожных знаков, ограничивающих нагрузки на оси транспортных средств в период действия временного ограничения движения (организации, осуществляющие содержание автомобильных дорог)</w:t>
            </w:r>
          </w:p>
        </w:tc>
        <w:tc>
          <w:tcPr>
            <w:tcW w:w="3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5392" w:rsidRPr="000A5678" w:rsidRDefault="008F5392" w:rsidP="008F5392">
            <w:pPr>
              <w:jc w:val="both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 xml:space="preserve"> Принятие приказа Министерства транспорта                          и автомобильных дорог Курской области «О введении временных ограничений движения транспортных средств по автомобильным дорогам общего пользования регионального и межмуниципального значения Курской области                  в период возникновения неблагоприятных природно-климатических условий                   в весенний период 2024  года»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8F5392" w:rsidRPr="000A5678" w:rsidRDefault="008F5392" w:rsidP="008F5392">
            <w:pPr>
              <w:jc w:val="center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деятельность осуществляется без изменения трудозатрат и привлечения иных ресурсов</w:t>
            </w:r>
          </w:p>
        </w:tc>
      </w:tr>
    </w:tbl>
    <w:p w:rsidR="008F5392" w:rsidRPr="00EA3BCA" w:rsidRDefault="008F5392" w:rsidP="008F5392">
      <w:pPr>
        <w:jc w:val="center"/>
        <w:rPr>
          <w:sz w:val="24"/>
          <w:szCs w:val="24"/>
        </w:rPr>
      </w:pPr>
    </w:p>
    <w:p w:rsidR="008F5392" w:rsidRPr="008F5392" w:rsidRDefault="008F5392" w:rsidP="008F5392">
      <w:pPr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8F5392">
        <w:rPr>
          <w:b/>
          <w:sz w:val="24"/>
          <w:szCs w:val="24"/>
        </w:rPr>
        <w:t>Оценка соответствующих расходов (возможных поступлений) консолидированного бюджета Курской области: расходы консолидированного бюджета Курской области соответствуют действующему законодательству</w:t>
      </w:r>
    </w:p>
    <w:p w:rsidR="008F5392" w:rsidRPr="007E22F3" w:rsidRDefault="008F5392" w:rsidP="008F5392">
      <w:pPr>
        <w:ind w:left="927"/>
        <w:jc w:val="both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20"/>
        <w:gridCol w:w="989"/>
        <w:gridCol w:w="1416"/>
        <w:gridCol w:w="647"/>
        <w:gridCol w:w="199"/>
        <w:gridCol w:w="869"/>
        <w:gridCol w:w="1372"/>
        <w:gridCol w:w="871"/>
        <w:gridCol w:w="376"/>
        <w:gridCol w:w="633"/>
        <w:gridCol w:w="1522"/>
      </w:tblGrid>
      <w:tr w:rsidR="008F5392" w:rsidRPr="00EA3BCA" w:rsidTr="008F5392">
        <w:tc>
          <w:tcPr>
            <w:tcW w:w="1166" w:type="dxa"/>
            <w:gridSpan w:val="2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9.1.</w:t>
            </w:r>
          </w:p>
        </w:tc>
        <w:tc>
          <w:tcPr>
            <w:tcW w:w="1416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647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68" w:type="dxa"/>
            <w:gridSpan w:val="2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9.2.</w:t>
            </w:r>
          </w:p>
        </w:tc>
        <w:tc>
          <w:tcPr>
            <w:tcW w:w="1372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71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9" w:type="dxa"/>
            <w:gridSpan w:val="2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9.3.</w:t>
            </w:r>
          </w:p>
        </w:tc>
        <w:tc>
          <w:tcPr>
            <w:tcW w:w="1522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F5392" w:rsidRPr="00EA3BCA" w:rsidTr="008F5392">
        <w:tc>
          <w:tcPr>
            <w:tcW w:w="3571" w:type="dxa"/>
            <w:gridSpan w:val="4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Наименование новой или изменяемой функции, полномочия, обязанности или права</w:t>
            </w:r>
          </w:p>
        </w:tc>
        <w:tc>
          <w:tcPr>
            <w:tcW w:w="3087" w:type="dxa"/>
            <w:gridSpan w:val="4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видов расходов (возможных поступлений) консолидированного бюджета Курской области</w:t>
            </w:r>
          </w:p>
        </w:tc>
        <w:tc>
          <w:tcPr>
            <w:tcW w:w="3402" w:type="dxa"/>
            <w:gridSpan w:val="4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Количественная оценка расходов (возможных поступлений</w:t>
            </w:r>
            <w:r>
              <w:rPr>
                <w:sz w:val="24"/>
                <w:szCs w:val="24"/>
              </w:rPr>
              <w:t xml:space="preserve"> </w:t>
            </w:r>
            <w:r w:rsidRPr="00EA3BCA">
              <w:rPr>
                <w:sz w:val="24"/>
                <w:szCs w:val="24"/>
              </w:rPr>
              <w:t>)</w:t>
            </w:r>
          </w:p>
        </w:tc>
      </w:tr>
      <w:tr w:rsidR="008F5392" w:rsidRPr="00EA3BCA" w:rsidTr="008F5392">
        <w:tc>
          <w:tcPr>
            <w:tcW w:w="3571" w:type="dxa"/>
            <w:gridSpan w:val="4"/>
          </w:tcPr>
          <w:p w:rsidR="008F5392" w:rsidRPr="000A5678" w:rsidRDefault="008F5392" w:rsidP="008F5392">
            <w:pPr>
              <w:jc w:val="both"/>
              <w:rPr>
                <w:rStyle w:val="20"/>
                <w:i/>
              </w:rPr>
            </w:pPr>
            <w:r w:rsidRPr="000A5678">
              <w:rPr>
                <w:rStyle w:val="20"/>
                <w:i/>
              </w:rPr>
              <w:t>1. Изменение содержания существующих обязанностей по контролю за выдачей специальных разрешений на движение тяжеловесных транспортных средств, осуществляющих движение по автомобильным дорогам регионального и межмуниципального значения Курской области с превышением допустимых нагрузок более, чем на 2 процента, а также по контролю за соблюдением перевозчиками принимаемого НПА</w:t>
            </w:r>
          </w:p>
          <w:p w:rsidR="008F5392" w:rsidRPr="000A5678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0A5678">
              <w:rPr>
                <w:rStyle w:val="20"/>
                <w:i/>
              </w:rPr>
              <w:t xml:space="preserve">2. </w:t>
            </w:r>
            <w:r w:rsidRPr="000A5678">
              <w:rPr>
                <w:i/>
                <w:sz w:val="24"/>
                <w:szCs w:val="24"/>
              </w:rPr>
              <w:t>Установка на автомобильных дорогах соответствующих дорожных знаков, ограничивающих нагрузки на оси транспортных средств в период действия временного ограничения движения (организации, осуществляющие содержание автомобильных дорог)</w:t>
            </w:r>
          </w:p>
        </w:tc>
        <w:tc>
          <w:tcPr>
            <w:tcW w:w="3087" w:type="dxa"/>
            <w:gridSpan w:val="4"/>
          </w:tcPr>
          <w:p w:rsidR="008F5392" w:rsidRPr="000A5678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Принятие НПА не приведет к увеличению расходов областного бюджета</w:t>
            </w:r>
          </w:p>
        </w:tc>
        <w:tc>
          <w:tcPr>
            <w:tcW w:w="3402" w:type="dxa"/>
            <w:gridSpan w:val="4"/>
          </w:tcPr>
          <w:p w:rsidR="008F5392" w:rsidRPr="000A5678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Ориентировочно 1 млн. рублей</w:t>
            </w:r>
          </w:p>
          <w:p w:rsidR="008F5392" w:rsidRPr="000A5678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штрафные санкции к перевозчикам в счёт возмещения размера вреда, причиняемого региональным и межмуниципальным автомобильным дорогам тяжеловесными транспортными средствами, нарушившими введенные ограничения, согласно актам передвижных пунктов весового контроля (ППВК)</w:t>
            </w: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9.4.</w:t>
            </w:r>
          </w:p>
        </w:tc>
        <w:tc>
          <w:tcPr>
            <w:tcW w:w="9214" w:type="dxa"/>
            <w:gridSpan w:val="11"/>
          </w:tcPr>
          <w:p w:rsidR="008F5392" w:rsidRPr="00EA3BCA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Наименование органа: </w:t>
            </w:r>
          </w:p>
          <w:p w:rsidR="008F5392" w:rsidRPr="000A5678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Министерство транспорта и автомобильных дорог Курской области</w:t>
            </w: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9.4.1.</w:t>
            </w:r>
          </w:p>
        </w:tc>
        <w:tc>
          <w:tcPr>
            <w:tcW w:w="2725" w:type="dxa"/>
            <w:gridSpan w:val="3"/>
          </w:tcPr>
          <w:p w:rsidR="008F5392" w:rsidRPr="00EA3BCA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</w:p>
          <w:p w:rsidR="008F5392" w:rsidRPr="00EA3BCA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</w:p>
          <w:p w:rsidR="008F5392" w:rsidRPr="00D76E0D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D76E0D">
              <w:rPr>
                <w:sz w:val="24"/>
                <w:szCs w:val="24"/>
              </w:rPr>
              <w:t>(</w:t>
            </w:r>
            <w:r w:rsidRPr="00E07E22">
              <w:rPr>
                <w:i/>
                <w:sz w:val="24"/>
                <w:szCs w:val="24"/>
                <w:lang w:val="en-US"/>
              </w:rPr>
              <w:t>N</w:t>
            </w:r>
            <w:r w:rsidRPr="00D76E0D">
              <w:rPr>
                <w:i/>
                <w:sz w:val="24"/>
                <w:szCs w:val="24"/>
              </w:rPr>
              <w:t>.</w:t>
            </w:r>
            <w:r w:rsidRPr="00E07E22">
              <w:rPr>
                <w:i/>
                <w:sz w:val="24"/>
                <w:szCs w:val="24"/>
                <w:lang w:val="en-US"/>
              </w:rPr>
              <w:t>K</w:t>
            </w:r>
            <w:r w:rsidRPr="00D76E0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334" w:type="dxa"/>
            <w:gridSpan w:val="6"/>
          </w:tcPr>
          <w:p w:rsidR="008F5392" w:rsidRPr="00D013E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D013EF">
              <w:rPr>
                <w:sz w:val="24"/>
                <w:szCs w:val="24"/>
              </w:rPr>
              <w:t>9.4.2.</w:t>
            </w:r>
          </w:p>
          <w:p w:rsidR="008F5392" w:rsidRPr="00D013EF" w:rsidRDefault="008F5392" w:rsidP="00A04D0A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D013EF">
              <w:rPr>
                <w:i/>
                <w:sz w:val="24"/>
                <w:szCs w:val="24"/>
              </w:rPr>
              <w:t xml:space="preserve">Единовременные расходы </w:t>
            </w:r>
            <w:r w:rsidR="00D013EF" w:rsidRPr="00D013EF">
              <w:rPr>
                <w:i/>
                <w:sz w:val="24"/>
                <w:szCs w:val="24"/>
              </w:rPr>
              <w:t>–</w:t>
            </w:r>
            <w:r w:rsidRPr="00D013EF">
              <w:rPr>
                <w:i/>
                <w:sz w:val="24"/>
                <w:szCs w:val="24"/>
              </w:rPr>
              <w:t xml:space="preserve"> </w:t>
            </w:r>
            <w:r w:rsidR="00A04D0A">
              <w:rPr>
                <w:i/>
                <w:sz w:val="24"/>
                <w:szCs w:val="24"/>
              </w:rPr>
              <w:t xml:space="preserve"> 4 200 </w:t>
            </w:r>
            <w:r w:rsidRPr="00D013EF">
              <w:rPr>
                <w:i/>
                <w:sz w:val="24"/>
                <w:szCs w:val="24"/>
              </w:rPr>
              <w:t xml:space="preserve"> руб</w:t>
            </w:r>
            <w:r w:rsidR="00D013EF" w:rsidRPr="00D013EF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3"/>
          </w:tcPr>
          <w:p w:rsidR="008F5392" w:rsidRPr="00767B1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767B1F">
              <w:rPr>
                <w:sz w:val="24"/>
                <w:szCs w:val="24"/>
              </w:rPr>
              <w:t>Исполнение новых функций</w:t>
            </w:r>
            <w:r>
              <w:rPr>
                <w:sz w:val="24"/>
                <w:szCs w:val="24"/>
              </w:rPr>
              <w:t xml:space="preserve"> -</w:t>
            </w:r>
            <w:r w:rsidRPr="00767B1F">
              <w:rPr>
                <w:sz w:val="24"/>
                <w:szCs w:val="24"/>
              </w:rPr>
              <w:t xml:space="preserve"> </w:t>
            </w:r>
            <w:r w:rsidRPr="000A5678">
              <w:rPr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846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9.4.3.</w:t>
            </w:r>
          </w:p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88" w:type="dxa"/>
            <w:gridSpan w:val="4"/>
          </w:tcPr>
          <w:p w:rsidR="008F5392" w:rsidRPr="00D013E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D013EF">
              <w:rPr>
                <w:sz w:val="24"/>
                <w:szCs w:val="24"/>
              </w:rPr>
              <w:t>Периодические расходы</w:t>
            </w:r>
          </w:p>
          <w:p w:rsidR="008F5392" w:rsidRPr="00D013E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D013EF">
              <w:rPr>
                <w:sz w:val="24"/>
                <w:szCs w:val="24"/>
              </w:rPr>
              <w:t xml:space="preserve">Дополнительные периодические расходы - </w:t>
            </w:r>
            <w:r w:rsidRPr="00D013EF">
              <w:rPr>
                <w:i/>
                <w:sz w:val="24"/>
                <w:szCs w:val="24"/>
              </w:rPr>
              <w:t>не предусмотрены</w:t>
            </w: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3"/>
          </w:tcPr>
          <w:p w:rsidR="008F5392" w:rsidRPr="00EA3BCA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6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9.4.4.</w:t>
            </w:r>
          </w:p>
        </w:tc>
        <w:tc>
          <w:tcPr>
            <w:tcW w:w="3488" w:type="dxa"/>
            <w:gridSpan w:val="4"/>
          </w:tcPr>
          <w:p w:rsidR="008F5392" w:rsidRPr="00D013E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D013EF">
              <w:rPr>
                <w:sz w:val="24"/>
                <w:szCs w:val="24"/>
              </w:rPr>
              <w:t>Возможные поступления -</w:t>
            </w:r>
          </w:p>
          <w:p w:rsidR="008F5392" w:rsidRPr="00D013EF" w:rsidRDefault="008F5392" w:rsidP="008F5392">
            <w:pPr>
              <w:ind w:left="34" w:hanging="34"/>
              <w:rPr>
                <w:i/>
                <w:sz w:val="24"/>
                <w:szCs w:val="24"/>
              </w:rPr>
            </w:pPr>
            <w:r w:rsidRPr="00D013EF">
              <w:rPr>
                <w:i/>
                <w:sz w:val="24"/>
                <w:szCs w:val="24"/>
              </w:rPr>
              <w:t>1 млн. рублей</w:t>
            </w:r>
          </w:p>
          <w:p w:rsidR="008F5392" w:rsidRPr="00D013EF" w:rsidRDefault="008F5392" w:rsidP="008F5392">
            <w:pPr>
              <w:jc w:val="both"/>
              <w:rPr>
                <w:sz w:val="24"/>
                <w:szCs w:val="24"/>
              </w:rPr>
            </w:pPr>
            <w:r w:rsidRPr="00D013EF">
              <w:rPr>
                <w:i/>
                <w:sz w:val="24"/>
                <w:szCs w:val="24"/>
              </w:rPr>
              <w:t>штрафные санкции к перевозчикам, нарушающими введенные ограничения  в счёт возмещения размера вреда</w:t>
            </w:r>
            <w:r w:rsidRPr="00D013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9.5.</w:t>
            </w:r>
          </w:p>
        </w:tc>
        <w:tc>
          <w:tcPr>
            <w:tcW w:w="7059" w:type="dxa"/>
            <w:gridSpan w:val="9"/>
          </w:tcPr>
          <w:p w:rsidR="008F5392" w:rsidRPr="00D013EF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D013EF">
              <w:rPr>
                <w:sz w:val="24"/>
                <w:szCs w:val="24"/>
              </w:rPr>
              <w:t xml:space="preserve">Итого единовременные расходы: </w:t>
            </w:r>
            <w:r w:rsidR="00A04D0A">
              <w:rPr>
                <w:i/>
                <w:sz w:val="24"/>
                <w:szCs w:val="24"/>
              </w:rPr>
              <w:t>4 200</w:t>
            </w:r>
            <w:r w:rsidR="00D013EF" w:rsidRPr="00D013EF">
              <w:rPr>
                <w:i/>
                <w:sz w:val="24"/>
                <w:szCs w:val="24"/>
              </w:rPr>
              <w:t xml:space="preserve"> руб. </w:t>
            </w:r>
            <w:r w:rsidRPr="00D013EF">
              <w:rPr>
                <w:i/>
                <w:sz w:val="24"/>
                <w:szCs w:val="24"/>
              </w:rPr>
              <w:t>оплата за размещения объявления на страницах газеты «Курская правда»</w:t>
            </w:r>
          </w:p>
          <w:p w:rsidR="008F5392" w:rsidRPr="00D013EF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9.6.</w:t>
            </w:r>
          </w:p>
        </w:tc>
        <w:tc>
          <w:tcPr>
            <w:tcW w:w="7059" w:type="dxa"/>
            <w:gridSpan w:val="9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Итого периодические расходы за год:</w:t>
            </w:r>
            <w:r>
              <w:rPr>
                <w:sz w:val="24"/>
                <w:szCs w:val="24"/>
              </w:rPr>
              <w:t xml:space="preserve"> </w:t>
            </w:r>
            <w:r w:rsidRPr="008F5392">
              <w:rPr>
                <w:i/>
                <w:sz w:val="24"/>
                <w:szCs w:val="24"/>
              </w:rPr>
              <w:t>нет</w:t>
            </w:r>
          </w:p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lastRenderedPageBreak/>
              <w:t>9.7.</w:t>
            </w:r>
          </w:p>
        </w:tc>
        <w:tc>
          <w:tcPr>
            <w:tcW w:w="7059" w:type="dxa"/>
            <w:gridSpan w:val="9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Итого возможные поступления</w:t>
            </w:r>
            <w:r>
              <w:rPr>
                <w:sz w:val="24"/>
                <w:szCs w:val="24"/>
              </w:rPr>
              <w:t xml:space="preserve">: </w:t>
            </w:r>
            <w:r w:rsidRPr="008F5392">
              <w:rPr>
                <w:i/>
                <w:sz w:val="24"/>
                <w:szCs w:val="24"/>
              </w:rPr>
              <w:t>1 млн. рублей штрафные санкции к перевозчикам, нарушающими введенные ограничения  в счёт возмещения размера вреда</w:t>
            </w:r>
          </w:p>
        </w:tc>
        <w:tc>
          <w:tcPr>
            <w:tcW w:w="2155" w:type="dxa"/>
            <w:gridSpan w:val="2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9.8.</w:t>
            </w:r>
          </w:p>
        </w:tc>
        <w:tc>
          <w:tcPr>
            <w:tcW w:w="9214" w:type="dxa"/>
            <w:gridSpan w:val="11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Иные сведения о расходах (возможных поступлениях) консолидированного бюджета Курской области: </w:t>
            </w:r>
            <w:r w:rsidRPr="008F5392">
              <w:rPr>
                <w:i/>
                <w:sz w:val="24"/>
                <w:szCs w:val="24"/>
              </w:rPr>
              <w:t>отсутствуют</w:t>
            </w:r>
          </w:p>
        </w:tc>
      </w:tr>
      <w:tr w:rsidR="008F5392" w:rsidRPr="00EA3BCA" w:rsidTr="008F5392">
        <w:tc>
          <w:tcPr>
            <w:tcW w:w="846" w:type="dxa"/>
          </w:tcPr>
          <w:p w:rsidR="008F5392" w:rsidRPr="00EA3BCA" w:rsidRDefault="008F5392" w:rsidP="008F5392">
            <w:pPr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9.9.</w:t>
            </w:r>
          </w:p>
        </w:tc>
        <w:tc>
          <w:tcPr>
            <w:tcW w:w="9214" w:type="dxa"/>
            <w:gridSpan w:val="11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>
              <w:rPr>
                <w:sz w:val="24"/>
                <w:szCs w:val="24"/>
              </w:rPr>
              <w:t xml:space="preserve"> </w:t>
            </w:r>
            <w:r w:rsidRPr="008F5392">
              <w:rPr>
                <w:i/>
                <w:sz w:val="24"/>
                <w:szCs w:val="24"/>
              </w:rPr>
              <w:t xml:space="preserve">данные Министерства транспорта и </w:t>
            </w:r>
            <w:r w:rsidRPr="00C9733A">
              <w:rPr>
                <w:i/>
                <w:sz w:val="24"/>
                <w:szCs w:val="24"/>
              </w:rPr>
              <w:t xml:space="preserve">автомобильных дорог </w:t>
            </w:r>
            <w:r w:rsidR="00C9733A" w:rsidRPr="00C9733A">
              <w:rPr>
                <w:i/>
                <w:sz w:val="24"/>
                <w:szCs w:val="24"/>
              </w:rPr>
              <w:t>Курской области</w:t>
            </w:r>
          </w:p>
        </w:tc>
      </w:tr>
    </w:tbl>
    <w:p w:rsidR="008F5392" w:rsidRDefault="008F5392" w:rsidP="008F5392">
      <w:pPr>
        <w:ind w:left="1560"/>
        <w:jc w:val="center"/>
        <w:rPr>
          <w:sz w:val="24"/>
          <w:szCs w:val="24"/>
        </w:rPr>
      </w:pPr>
    </w:p>
    <w:p w:rsidR="008F5392" w:rsidRDefault="008F5392" w:rsidP="008F5392">
      <w:pPr>
        <w:jc w:val="center"/>
        <w:rPr>
          <w:b/>
          <w:sz w:val="24"/>
          <w:szCs w:val="24"/>
        </w:rPr>
      </w:pPr>
      <w:r w:rsidRPr="008F5392">
        <w:rPr>
          <w:b/>
          <w:sz w:val="24"/>
          <w:szCs w:val="24"/>
        </w:rPr>
        <w:t xml:space="preserve">10. Новые обязанности или ограничения для субъектов предпринимательской </w:t>
      </w:r>
    </w:p>
    <w:p w:rsidR="008F5392" w:rsidRPr="008F5392" w:rsidRDefault="008F5392" w:rsidP="008F5392">
      <w:pPr>
        <w:jc w:val="center"/>
        <w:rPr>
          <w:b/>
          <w:sz w:val="24"/>
          <w:szCs w:val="24"/>
        </w:rPr>
      </w:pPr>
      <w:r w:rsidRPr="008F5392">
        <w:rPr>
          <w:b/>
          <w:sz w:val="24"/>
          <w:szCs w:val="24"/>
        </w:rPr>
        <w:t xml:space="preserve">и инвестиционной деятельности либо изменение содержания существующих обязанностей и ограничений, а также порядок организации их исполнения: не предусматриваются </w:t>
      </w:r>
    </w:p>
    <w:p w:rsidR="008F5392" w:rsidRPr="00EA3BCA" w:rsidRDefault="008F5392" w:rsidP="008F5392">
      <w:pPr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989"/>
        <w:gridCol w:w="920"/>
        <w:gridCol w:w="24"/>
        <w:gridCol w:w="1119"/>
        <w:gridCol w:w="1068"/>
        <w:gridCol w:w="1513"/>
        <w:gridCol w:w="730"/>
        <w:gridCol w:w="1009"/>
        <w:gridCol w:w="1522"/>
      </w:tblGrid>
      <w:tr w:rsidR="008F5392" w:rsidRPr="00EA3BCA" w:rsidTr="000A5678">
        <w:tc>
          <w:tcPr>
            <w:tcW w:w="1166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98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10.1.</w:t>
            </w:r>
          </w:p>
        </w:tc>
        <w:tc>
          <w:tcPr>
            <w:tcW w:w="944" w:type="dxa"/>
            <w:gridSpan w:val="2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11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68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10.2.</w:t>
            </w:r>
          </w:p>
        </w:tc>
        <w:tc>
          <w:tcPr>
            <w:tcW w:w="151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30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10.3.</w:t>
            </w:r>
          </w:p>
        </w:tc>
        <w:tc>
          <w:tcPr>
            <w:tcW w:w="1522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F5392" w:rsidRPr="00EA3BCA" w:rsidTr="000A5678">
        <w:tc>
          <w:tcPr>
            <w:tcW w:w="3099" w:type="dxa"/>
            <w:gridSpan w:val="4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700" w:type="dxa"/>
            <w:gridSpan w:val="3"/>
            <w:tcBorders>
              <w:right w:val="single" w:sz="4" w:space="0" w:color="auto"/>
            </w:tcBorders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 xml:space="preserve">Описание новых или изменения содержания существующих обязанностей и ограничений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Порядок организации исполнения обязанностей и ограничений</w:t>
            </w:r>
          </w:p>
        </w:tc>
      </w:tr>
      <w:tr w:rsidR="008F5392" w:rsidRPr="00EA3BCA" w:rsidTr="000A5678">
        <w:trPr>
          <w:trHeight w:val="294"/>
        </w:trPr>
        <w:tc>
          <w:tcPr>
            <w:tcW w:w="3075" w:type="dxa"/>
            <w:gridSpan w:val="3"/>
            <w:tcBorders>
              <w:right w:val="single" w:sz="4" w:space="0" w:color="auto"/>
            </w:tcBorders>
          </w:tcPr>
          <w:p w:rsidR="008F5392" w:rsidRPr="000A5678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3724" w:type="dxa"/>
            <w:gridSpan w:val="4"/>
            <w:tcBorders>
              <w:right w:val="single" w:sz="4" w:space="0" w:color="auto"/>
            </w:tcBorders>
          </w:tcPr>
          <w:p w:rsidR="008F5392" w:rsidRPr="000A5678" w:rsidRDefault="008F5392" w:rsidP="008F5392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временное ограничение движения транспортных средств с предельно допустимой нагрузкой на ось свыше 6 тонн для проезда по автодорогам с твердым покрытием</w:t>
            </w:r>
            <w:r w:rsidRPr="000A5678">
              <w:rPr>
                <w:i/>
                <w:sz w:val="26"/>
                <w:szCs w:val="26"/>
              </w:rPr>
              <w:t xml:space="preserve"> </w:t>
            </w:r>
            <w:r w:rsidRPr="000A5678">
              <w:rPr>
                <w:i/>
                <w:sz w:val="24"/>
                <w:szCs w:val="24"/>
              </w:rPr>
              <w:t xml:space="preserve">регионального и </w:t>
            </w:r>
            <w:r w:rsidRPr="000A5678">
              <w:rPr>
                <w:i/>
                <w:spacing w:val="2"/>
                <w:sz w:val="24"/>
                <w:szCs w:val="24"/>
              </w:rPr>
              <w:t>межмуниципального значения Курской области</w:t>
            </w:r>
            <w:r w:rsidRPr="000A567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  <w:gridSpan w:val="3"/>
            <w:tcBorders>
              <w:left w:val="single" w:sz="4" w:space="0" w:color="auto"/>
            </w:tcBorders>
          </w:tcPr>
          <w:p w:rsidR="008F5392" w:rsidRPr="000A5678" w:rsidRDefault="008F5392" w:rsidP="000A5678">
            <w:pPr>
              <w:ind w:left="34" w:hanging="34"/>
              <w:jc w:val="both"/>
              <w:rPr>
                <w:i/>
                <w:sz w:val="24"/>
                <w:szCs w:val="24"/>
              </w:rPr>
            </w:pPr>
            <w:r w:rsidRPr="000A5678">
              <w:rPr>
                <w:i/>
                <w:sz w:val="24"/>
                <w:szCs w:val="24"/>
              </w:rPr>
              <w:t>временные ограничения движения в весенний период (</w:t>
            </w:r>
            <w:r w:rsidR="000A5678" w:rsidRPr="000A5678">
              <w:rPr>
                <w:i/>
                <w:sz w:val="24"/>
                <w:szCs w:val="24"/>
              </w:rPr>
              <w:t>20</w:t>
            </w:r>
            <w:r w:rsidRPr="000A5678">
              <w:rPr>
                <w:i/>
                <w:sz w:val="24"/>
                <w:szCs w:val="24"/>
              </w:rPr>
              <w:t>.03</w:t>
            </w:r>
            <w:r w:rsidR="000A5678">
              <w:rPr>
                <w:i/>
                <w:sz w:val="24"/>
                <w:szCs w:val="24"/>
              </w:rPr>
              <w:t xml:space="preserve">.2024 </w:t>
            </w:r>
            <w:r w:rsidRPr="000A5678">
              <w:rPr>
                <w:i/>
                <w:sz w:val="24"/>
                <w:szCs w:val="24"/>
              </w:rPr>
              <w:t>-</w:t>
            </w:r>
            <w:r w:rsidR="000A5678">
              <w:rPr>
                <w:i/>
                <w:sz w:val="24"/>
                <w:szCs w:val="24"/>
              </w:rPr>
              <w:t xml:space="preserve"> </w:t>
            </w:r>
            <w:r w:rsidR="000A5678" w:rsidRPr="000A5678">
              <w:rPr>
                <w:i/>
                <w:sz w:val="24"/>
                <w:szCs w:val="24"/>
              </w:rPr>
              <w:t>18</w:t>
            </w:r>
            <w:r w:rsidRPr="000A5678">
              <w:rPr>
                <w:i/>
                <w:sz w:val="24"/>
                <w:szCs w:val="24"/>
              </w:rPr>
              <w:t>.04.202</w:t>
            </w:r>
            <w:r w:rsidR="000A5678">
              <w:rPr>
                <w:i/>
                <w:sz w:val="24"/>
                <w:szCs w:val="24"/>
              </w:rPr>
              <w:t>4</w:t>
            </w:r>
            <w:r w:rsidRPr="000A5678">
              <w:rPr>
                <w:i/>
                <w:sz w:val="24"/>
                <w:szCs w:val="24"/>
              </w:rPr>
              <w:t>) осуществляются путем установки соответствующих дорожных знаков, ограничивающих нагрузки на оси транспортных средств</w:t>
            </w:r>
          </w:p>
        </w:tc>
      </w:tr>
    </w:tbl>
    <w:p w:rsidR="008F5392" w:rsidRDefault="008F5392" w:rsidP="008F5392">
      <w:pPr>
        <w:ind w:left="360"/>
        <w:rPr>
          <w:sz w:val="24"/>
          <w:szCs w:val="24"/>
        </w:rPr>
      </w:pPr>
    </w:p>
    <w:p w:rsidR="008F5392" w:rsidRPr="000A5678" w:rsidRDefault="008F5392" w:rsidP="008F5392">
      <w:pPr>
        <w:ind w:left="1560"/>
        <w:jc w:val="center"/>
        <w:rPr>
          <w:b/>
          <w:sz w:val="24"/>
          <w:szCs w:val="24"/>
        </w:rPr>
      </w:pPr>
      <w:r w:rsidRPr="000A5678">
        <w:rPr>
          <w:b/>
          <w:sz w:val="24"/>
          <w:szCs w:val="24"/>
        </w:rPr>
        <w:t xml:space="preserve">11.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 </w:t>
      </w:r>
    </w:p>
    <w:p w:rsidR="008F5392" w:rsidRPr="000A5678" w:rsidRDefault="008F5392" w:rsidP="008F5392">
      <w:pPr>
        <w:jc w:val="both"/>
        <w:rPr>
          <w:b/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239"/>
        <w:gridCol w:w="516"/>
        <w:gridCol w:w="1985"/>
        <w:gridCol w:w="1383"/>
        <w:gridCol w:w="800"/>
        <w:gridCol w:w="875"/>
        <w:gridCol w:w="1223"/>
        <w:gridCol w:w="1276"/>
      </w:tblGrid>
      <w:tr w:rsidR="008F5392" w:rsidRPr="00EA3BCA" w:rsidTr="000A5678">
        <w:tc>
          <w:tcPr>
            <w:tcW w:w="76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39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11.1.</w:t>
            </w:r>
          </w:p>
        </w:tc>
        <w:tc>
          <w:tcPr>
            <w:tcW w:w="516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38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11.2.</w:t>
            </w:r>
          </w:p>
        </w:tc>
        <w:tc>
          <w:tcPr>
            <w:tcW w:w="800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75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2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11.3.</w:t>
            </w:r>
          </w:p>
        </w:tc>
        <w:tc>
          <w:tcPr>
            <w:tcW w:w="1276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8F5392" w:rsidRPr="00EA3BCA" w:rsidTr="000A5678">
        <w:trPr>
          <w:trHeight w:val="654"/>
        </w:trPr>
        <w:tc>
          <w:tcPr>
            <w:tcW w:w="2518" w:type="dxa"/>
            <w:gridSpan w:val="3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4168" w:type="dxa"/>
            <w:gridSpan w:val="3"/>
          </w:tcPr>
          <w:p w:rsidR="008F5392" w:rsidRPr="00EA3BCA" w:rsidRDefault="008F5392" w:rsidP="008F5392">
            <w:pPr>
              <w:ind w:left="34" w:hanging="34"/>
              <w:jc w:val="both"/>
              <w:rPr>
                <w:b/>
                <w:sz w:val="24"/>
                <w:szCs w:val="24"/>
                <w:u w:val="single"/>
              </w:rPr>
            </w:pPr>
            <w:r w:rsidRPr="00EA3BCA">
              <w:rPr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  <w:r w:rsidRPr="00EA3BCA">
              <w:rPr>
                <w:rStyle w:val="aa"/>
                <w:sz w:val="24"/>
                <w:szCs w:val="24"/>
              </w:rPr>
              <w:footnoteReference w:id="1"/>
            </w:r>
          </w:p>
        </w:tc>
        <w:tc>
          <w:tcPr>
            <w:tcW w:w="3374" w:type="dxa"/>
            <w:gridSpan w:val="3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Описание и оценка видов расходов</w:t>
            </w:r>
          </w:p>
        </w:tc>
      </w:tr>
      <w:tr w:rsidR="008F5392" w:rsidRPr="00EA3BCA" w:rsidTr="000A5678">
        <w:tc>
          <w:tcPr>
            <w:tcW w:w="2518" w:type="dxa"/>
            <w:gridSpan w:val="3"/>
          </w:tcPr>
          <w:p w:rsidR="008F5392" w:rsidRPr="00DE2A93" w:rsidRDefault="008F5392" w:rsidP="008F5392">
            <w:pPr>
              <w:ind w:left="34" w:hanging="34"/>
              <w:jc w:val="both"/>
              <w:rPr>
                <w:sz w:val="24"/>
                <w:szCs w:val="24"/>
                <w:lang w:val="en-US"/>
              </w:rPr>
            </w:pPr>
            <w:r w:rsidRPr="00DE2A93">
              <w:rPr>
                <w:sz w:val="24"/>
                <w:szCs w:val="24"/>
              </w:rPr>
              <w:t xml:space="preserve">(Группа участников отношений </w:t>
            </w:r>
            <w:r w:rsidRPr="00DE2A93">
              <w:rPr>
                <w:sz w:val="24"/>
                <w:szCs w:val="24"/>
                <w:lang w:val="en-US"/>
              </w:rPr>
              <w:t>N)</w:t>
            </w:r>
          </w:p>
        </w:tc>
        <w:tc>
          <w:tcPr>
            <w:tcW w:w="1985" w:type="dxa"/>
          </w:tcPr>
          <w:p w:rsidR="008F5392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  <w:lang w:val="en-US"/>
              </w:rPr>
            </w:pPr>
            <w:r w:rsidRPr="00EA3BCA">
              <w:rPr>
                <w:i/>
                <w:sz w:val="24"/>
                <w:szCs w:val="24"/>
                <w:lang w:val="en-US"/>
              </w:rPr>
              <w:t>(N.1)</w:t>
            </w:r>
          </w:p>
          <w:p w:rsidR="008F5392" w:rsidRPr="00DE2A93" w:rsidRDefault="008F5392" w:rsidP="008F5392">
            <w:pPr>
              <w:ind w:left="34" w:hanging="34"/>
              <w:jc w:val="center"/>
              <w:rPr>
                <w:i/>
                <w:sz w:val="24"/>
                <w:szCs w:val="24"/>
              </w:rPr>
            </w:pPr>
            <w:r w:rsidRPr="00DE2A93">
              <w:rPr>
                <w:i/>
                <w:sz w:val="24"/>
                <w:szCs w:val="24"/>
              </w:rPr>
              <w:t>Пользователи автомобильных дорог</w:t>
            </w:r>
          </w:p>
        </w:tc>
        <w:tc>
          <w:tcPr>
            <w:tcW w:w="5557" w:type="dxa"/>
            <w:gridSpan w:val="5"/>
          </w:tcPr>
          <w:p w:rsidR="008F5392" w:rsidRPr="00DE2A93" w:rsidRDefault="008F5392" w:rsidP="000A5678">
            <w:pPr>
              <w:ind w:left="34" w:hanging="34"/>
              <w:jc w:val="both"/>
              <w:rPr>
                <w:b/>
                <w:i/>
                <w:sz w:val="24"/>
                <w:szCs w:val="24"/>
              </w:rPr>
            </w:pPr>
            <w:r w:rsidRPr="00DE2A93">
              <w:rPr>
                <w:i/>
                <w:sz w:val="24"/>
                <w:szCs w:val="24"/>
              </w:rPr>
              <w:t>Принятие проекта приказа Министерства «О введении временных ограничений движения транспортных средств по автомобильным дорогам общего пользования регионального и межмуниципального значения Курской области в период возникновения неблагоприятных природно-климатических условий   в весенний период 202</w:t>
            </w:r>
            <w:r w:rsidR="000A5678" w:rsidRPr="00DE2A93">
              <w:rPr>
                <w:i/>
                <w:sz w:val="24"/>
                <w:szCs w:val="24"/>
              </w:rPr>
              <w:t>4</w:t>
            </w:r>
            <w:r w:rsidRPr="00DE2A93">
              <w:rPr>
                <w:i/>
                <w:sz w:val="24"/>
                <w:szCs w:val="24"/>
              </w:rPr>
              <w:t xml:space="preserve">  года» не потребуют дополнительных расходов пользователей автомобильных дорог при условии создания необходимых запасов материальных ресурсов, выстроенной логистики, учитывающей отсутствие ограничений на автомобильных дорогах федерального и местного значения </w:t>
            </w:r>
          </w:p>
        </w:tc>
      </w:tr>
      <w:tr w:rsidR="008F5392" w:rsidRPr="00EA3BCA" w:rsidTr="000A5678">
        <w:trPr>
          <w:trHeight w:val="562"/>
        </w:trPr>
        <w:tc>
          <w:tcPr>
            <w:tcW w:w="763" w:type="dxa"/>
          </w:tcPr>
          <w:p w:rsidR="008F5392" w:rsidRPr="00EA3BCA" w:rsidRDefault="008F5392" w:rsidP="008F5392">
            <w:pPr>
              <w:ind w:left="34" w:hanging="34"/>
              <w:jc w:val="center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11.4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97" w:type="dxa"/>
            <w:gridSpan w:val="8"/>
          </w:tcPr>
          <w:p w:rsidR="008F5392" w:rsidRPr="00EA3BCA" w:rsidRDefault="008F5392" w:rsidP="008F5392">
            <w:pPr>
              <w:ind w:left="34" w:hanging="34"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>
              <w:rPr>
                <w:sz w:val="24"/>
                <w:szCs w:val="24"/>
              </w:rPr>
              <w:t xml:space="preserve"> </w:t>
            </w:r>
            <w:r w:rsidRPr="000A5678">
              <w:rPr>
                <w:i/>
                <w:sz w:val="24"/>
                <w:szCs w:val="24"/>
              </w:rPr>
              <w:t>данные Министерства транспорта и автомобильных дорог Курской области</w:t>
            </w:r>
          </w:p>
        </w:tc>
      </w:tr>
    </w:tbl>
    <w:p w:rsidR="008F5392" w:rsidRPr="00EA3BCA" w:rsidRDefault="008F5392" w:rsidP="005531B1">
      <w:pPr>
        <w:contextualSpacing/>
        <w:jc w:val="both"/>
        <w:rPr>
          <w:sz w:val="24"/>
          <w:szCs w:val="24"/>
        </w:rPr>
      </w:pPr>
    </w:p>
    <w:p w:rsidR="00643E16" w:rsidRPr="002D44ED" w:rsidRDefault="00DE2A93" w:rsidP="00DE2A93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643E16" w:rsidRPr="002D44ED">
        <w:rPr>
          <w:b/>
          <w:sz w:val="24"/>
          <w:szCs w:val="24"/>
        </w:rPr>
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  <w:r w:rsidR="00183EF4" w:rsidRPr="002D44ED">
        <w:rPr>
          <w:b/>
          <w:sz w:val="24"/>
          <w:szCs w:val="24"/>
        </w:rPr>
        <w:t xml:space="preserve"> </w:t>
      </w:r>
    </w:p>
    <w:p w:rsidR="00A271A4" w:rsidRPr="00EA3BCA" w:rsidRDefault="00A271A4" w:rsidP="005531B1">
      <w:pPr>
        <w:ind w:left="360"/>
        <w:contextualSpacing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9284"/>
      </w:tblGrid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12.1.</w:t>
            </w:r>
          </w:p>
        </w:tc>
        <w:tc>
          <w:tcPr>
            <w:tcW w:w="9284" w:type="dxa"/>
          </w:tcPr>
          <w:p w:rsidR="00613ABF" w:rsidRPr="000C3D32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0C3D32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  <w:r w:rsidR="001910C6" w:rsidRPr="000C3D32">
              <w:rPr>
                <w:i/>
                <w:sz w:val="24"/>
                <w:szCs w:val="24"/>
              </w:rPr>
              <w:t xml:space="preserve"> </w:t>
            </w:r>
          </w:p>
          <w:p w:rsidR="00BC11D4" w:rsidRPr="000C3D32" w:rsidRDefault="00BC11D4" w:rsidP="005531B1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0C3D32">
              <w:rPr>
                <w:i/>
                <w:sz w:val="24"/>
                <w:szCs w:val="24"/>
              </w:rPr>
              <w:t xml:space="preserve">Риск 1: для разработчика </w:t>
            </w:r>
            <w:r w:rsidR="00F26EFE" w:rsidRPr="000C3D32">
              <w:rPr>
                <w:i/>
                <w:sz w:val="24"/>
                <w:szCs w:val="24"/>
              </w:rPr>
              <w:t>проекта приказа о введении временных ограничений</w:t>
            </w:r>
            <w:r w:rsidRPr="000C3D32">
              <w:rPr>
                <w:i/>
                <w:sz w:val="24"/>
                <w:szCs w:val="24"/>
              </w:rPr>
              <w:t xml:space="preserve"> (Министерство) и ОКУ «Курскавтодор» - вероятность несоблюдения перевозчиками данного регулирования</w:t>
            </w:r>
            <w:r w:rsidR="00B87CA5" w:rsidRPr="000C3D32">
              <w:rPr>
                <w:i/>
                <w:sz w:val="24"/>
                <w:szCs w:val="24"/>
              </w:rPr>
              <w:t>. По итогам 202</w:t>
            </w:r>
            <w:r w:rsidR="00FF59FD" w:rsidRPr="000C3D32">
              <w:rPr>
                <w:i/>
                <w:sz w:val="24"/>
                <w:szCs w:val="24"/>
              </w:rPr>
              <w:t>3</w:t>
            </w:r>
            <w:r w:rsidR="00B87CA5" w:rsidRPr="000C3D32">
              <w:rPr>
                <w:i/>
                <w:sz w:val="24"/>
                <w:szCs w:val="24"/>
              </w:rPr>
              <w:t xml:space="preserve"> года передвижными пунктами весового контроля (ППВК) составлено</w:t>
            </w:r>
            <w:r w:rsidR="00FF59FD" w:rsidRPr="000C3D32">
              <w:rPr>
                <w:i/>
                <w:sz w:val="24"/>
                <w:szCs w:val="24"/>
              </w:rPr>
              <w:t xml:space="preserve"> 13</w:t>
            </w:r>
            <w:r w:rsidR="00B87CA5" w:rsidRPr="000C3D32">
              <w:rPr>
                <w:i/>
                <w:sz w:val="24"/>
                <w:szCs w:val="24"/>
              </w:rPr>
              <w:t xml:space="preserve"> актов о превышении допустимой массы и нагрузки на ось транспо</w:t>
            </w:r>
            <w:r w:rsidR="009E6C62" w:rsidRPr="000C3D32">
              <w:rPr>
                <w:i/>
                <w:sz w:val="24"/>
                <w:szCs w:val="24"/>
              </w:rPr>
              <w:t>ртных средств на общую сумму возмещения ущерба автомобильным дорогам 2.</w:t>
            </w:r>
            <w:r w:rsidR="00FF59FD" w:rsidRPr="000C3D32">
              <w:rPr>
                <w:i/>
                <w:sz w:val="24"/>
                <w:szCs w:val="24"/>
              </w:rPr>
              <w:t>633,850</w:t>
            </w:r>
            <w:r w:rsidR="009E6C62" w:rsidRPr="000C3D32">
              <w:rPr>
                <w:i/>
                <w:sz w:val="24"/>
                <w:szCs w:val="24"/>
              </w:rPr>
              <w:t xml:space="preserve"> млн. рублей.</w:t>
            </w:r>
          </w:p>
          <w:p w:rsidR="000C30A7" w:rsidRPr="00BC11D4" w:rsidRDefault="000C30A7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0C3D32">
              <w:rPr>
                <w:i/>
                <w:sz w:val="24"/>
                <w:szCs w:val="24"/>
              </w:rPr>
              <w:t>Риск 2: для перевозчиков, осуществляющих движение по автомобильным дорогам регионального и межмуниципального значения</w:t>
            </w:r>
            <w:r w:rsidR="007F2347" w:rsidRPr="000C3D32">
              <w:rPr>
                <w:i/>
                <w:sz w:val="24"/>
                <w:szCs w:val="24"/>
              </w:rPr>
              <w:t xml:space="preserve"> – в невозможности</w:t>
            </w:r>
            <w:r w:rsidR="002A1EAE" w:rsidRPr="000C3D32">
              <w:rPr>
                <w:i/>
                <w:sz w:val="24"/>
                <w:szCs w:val="24"/>
              </w:rPr>
              <w:t xml:space="preserve"> созда</w:t>
            </w:r>
            <w:r w:rsidR="007F2347" w:rsidRPr="000C3D32">
              <w:rPr>
                <w:i/>
                <w:sz w:val="24"/>
                <w:szCs w:val="24"/>
              </w:rPr>
              <w:t>ния</w:t>
            </w:r>
            <w:r w:rsidR="002A1EAE" w:rsidRPr="000C3D32">
              <w:rPr>
                <w:i/>
                <w:sz w:val="24"/>
                <w:szCs w:val="24"/>
              </w:rPr>
              <w:t xml:space="preserve"> необходим</w:t>
            </w:r>
            <w:r w:rsidR="007F2347" w:rsidRPr="000C3D32">
              <w:rPr>
                <w:i/>
                <w:sz w:val="24"/>
                <w:szCs w:val="24"/>
              </w:rPr>
              <w:t>ого</w:t>
            </w:r>
            <w:r w:rsidR="002A1EAE" w:rsidRPr="000C3D32">
              <w:rPr>
                <w:i/>
                <w:sz w:val="24"/>
                <w:szCs w:val="24"/>
              </w:rPr>
              <w:t xml:space="preserve"> запас</w:t>
            </w:r>
            <w:r w:rsidR="007F2347" w:rsidRPr="000C3D32">
              <w:rPr>
                <w:i/>
                <w:sz w:val="24"/>
                <w:szCs w:val="24"/>
              </w:rPr>
              <w:t>а</w:t>
            </w:r>
            <w:r w:rsidR="002A1EAE" w:rsidRPr="000C3D32">
              <w:rPr>
                <w:i/>
                <w:sz w:val="24"/>
                <w:szCs w:val="24"/>
              </w:rPr>
              <w:t xml:space="preserve"> материально-технических ресурсов, </w:t>
            </w:r>
            <w:r w:rsidR="007F2347" w:rsidRPr="000C3D32">
              <w:rPr>
                <w:i/>
                <w:sz w:val="24"/>
                <w:szCs w:val="24"/>
              </w:rPr>
              <w:t>отсутстви</w:t>
            </w:r>
            <w:r w:rsidR="00D23302" w:rsidRPr="000C3D32">
              <w:rPr>
                <w:i/>
                <w:sz w:val="24"/>
                <w:szCs w:val="24"/>
              </w:rPr>
              <w:t>е</w:t>
            </w:r>
            <w:r w:rsidR="007F2347" w:rsidRPr="000C3D32">
              <w:rPr>
                <w:i/>
                <w:sz w:val="24"/>
                <w:szCs w:val="24"/>
              </w:rPr>
              <w:t xml:space="preserve"> </w:t>
            </w:r>
            <w:r w:rsidR="002A1EAE" w:rsidRPr="000C3D32">
              <w:rPr>
                <w:i/>
                <w:sz w:val="24"/>
                <w:szCs w:val="24"/>
              </w:rPr>
              <w:t xml:space="preserve"> маршрут</w:t>
            </w:r>
            <w:r w:rsidR="007F2347" w:rsidRPr="000C3D32">
              <w:rPr>
                <w:i/>
                <w:sz w:val="24"/>
                <w:szCs w:val="24"/>
              </w:rPr>
              <w:t>ов</w:t>
            </w:r>
            <w:r w:rsidR="002A1EAE" w:rsidRPr="000C3D32">
              <w:rPr>
                <w:i/>
                <w:sz w:val="24"/>
                <w:szCs w:val="24"/>
              </w:rPr>
              <w:t xml:space="preserve"> объезда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12.2.</w:t>
            </w:r>
          </w:p>
        </w:tc>
        <w:tc>
          <w:tcPr>
            <w:tcW w:w="9284" w:type="dxa"/>
          </w:tcPr>
          <w:p w:rsidR="00591B7F" w:rsidRPr="002D44ED" w:rsidRDefault="0092792C" w:rsidP="005531B1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Оценки вероятности наступления рисков</w:t>
            </w:r>
            <w:r w:rsidR="00C824EB">
              <w:rPr>
                <w:sz w:val="24"/>
                <w:szCs w:val="24"/>
              </w:rPr>
              <w:t xml:space="preserve">: </w:t>
            </w:r>
            <w:r w:rsidR="00BC11D4" w:rsidRPr="002D44ED">
              <w:rPr>
                <w:i/>
                <w:sz w:val="24"/>
                <w:szCs w:val="24"/>
              </w:rPr>
              <w:t xml:space="preserve">Риск 1 </w:t>
            </w:r>
            <w:r w:rsidR="00591B7F" w:rsidRPr="002D44ED">
              <w:rPr>
                <w:i/>
                <w:sz w:val="24"/>
                <w:szCs w:val="24"/>
              </w:rPr>
              <w:t>–</w:t>
            </w:r>
            <w:r w:rsidR="00BC11D4" w:rsidRPr="002D44ED">
              <w:rPr>
                <w:i/>
                <w:sz w:val="24"/>
                <w:szCs w:val="24"/>
              </w:rPr>
              <w:t xml:space="preserve"> значительный</w:t>
            </w:r>
            <w:r w:rsidR="00591B7F" w:rsidRPr="002D44ED">
              <w:rPr>
                <w:i/>
                <w:sz w:val="24"/>
                <w:szCs w:val="24"/>
              </w:rPr>
              <w:t>;</w:t>
            </w:r>
          </w:p>
          <w:p w:rsidR="00613ABF" w:rsidRPr="00EA3BCA" w:rsidRDefault="00591B7F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2D44ED">
              <w:rPr>
                <w:i/>
                <w:sz w:val="24"/>
                <w:szCs w:val="24"/>
              </w:rPr>
              <w:t>Риск 2 – низк</w:t>
            </w:r>
            <w:r w:rsidR="00F26EFE" w:rsidRPr="002D44ED">
              <w:rPr>
                <w:i/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D1412D" w:rsidRPr="00EA3BCA">
              <w:rPr>
                <w:sz w:val="24"/>
                <w:szCs w:val="24"/>
              </w:rPr>
              <w:t xml:space="preserve"> 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A271A4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12</w:t>
            </w:r>
            <w:r w:rsidRPr="00EA3BCA">
              <w:rPr>
                <w:sz w:val="24"/>
                <w:szCs w:val="24"/>
                <w:lang w:val="en-US"/>
              </w:rPr>
              <w:t>.3</w:t>
            </w:r>
            <w:r w:rsidR="00A271A4">
              <w:rPr>
                <w:sz w:val="24"/>
                <w:szCs w:val="24"/>
              </w:rPr>
              <w:t>.</w:t>
            </w:r>
          </w:p>
        </w:tc>
        <w:tc>
          <w:tcPr>
            <w:tcW w:w="9284" w:type="dxa"/>
          </w:tcPr>
          <w:p w:rsidR="0092792C" w:rsidRDefault="0092792C" w:rsidP="002D44ED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Методы контроля эффективности избранного способа достижения целей</w:t>
            </w:r>
            <w:r w:rsidR="00094D3E">
              <w:rPr>
                <w:sz w:val="24"/>
                <w:szCs w:val="24"/>
              </w:rPr>
              <w:t xml:space="preserve"> </w:t>
            </w:r>
            <w:r w:rsidR="002D44ED">
              <w:rPr>
                <w:sz w:val="24"/>
                <w:szCs w:val="24"/>
              </w:rPr>
              <w:t>р</w:t>
            </w:r>
            <w:r w:rsidRPr="00EA3BCA">
              <w:rPr>
                <w:sz w:val="24"/>
                <w:szCs w:val="24"/>
              </w:rPr>
              <w:t>егулирования</w:t>
            </w:r>
            <w:r w:rsidR="00094D3E">
              <w:rPr>
                <w:sz w:val="24"/>
                <w:szCs w:val="24"/>
              </w:rPr>
              <w:t xml:space="preserve">: </w:t>
            </w:r>
          </w:p>
          <w:p w:rsidR="0007538D" w:rsidRPr="002D44ED" w:rsidRDefault="007F2347" w:rsidP="002D44ED">
            <w:pPr>
              <w:ind w:left="34" w:hanging="34"/>
              <w:contextualSpacing/>
              <w:jc w:val="both"/>
              <w:rPr>
                <w:i/>
                <w:sz w:val="24"/>
                <w:szCs w:val="24"/>
              </w:rPr>
            </w:pPr>
            <w:r w:rsidRPr="002D44ED">
              <w:rPr>
                <w:i/>
                <w:sz w:val="24"/>
                <w:szCs w:val="24"/>
              </w:rPr>
              <w:t>- м</w:t>
            </w:r>
            <w:r w:rsidR="0007538D" w:rsidRPr="002D44ED">
              <w:rPr>
                <w:i/>
                <w:sz w:val="24"/>
                <w:szCs w:val="24"/>
              </w:rPr>
              <w:t xml:space="preserve">ониторинг состояния автомобильных дорог </w:t>
            </w:r>
            <w:r w:rsidR="002D44ED" w:rsidRPr="002D44ED">
              <w:rPr>
                <w:i/>
                <w:sz w:val="24"/>
                <w:szCs w:val="24"/>
              </w:rPr>
              <w:t>после завершения</w:t>
            </w:r>
            <w:r w:rsidR="0007538D" w:rsidRPr="002D44ED">
              <w:rPr>
                <w:i/>
                <w:sz w:val="24"/>
                <w:szCs w:val="24"/>
              </w:rPr>
              <w:t xml:space="preserve"> ограничительных мер</w:t>
            </w:r>
            <w:r w:rsidR="002A1EAE" w:rsidRPr="002D44ED">
              <w:rPr>
                <w:i/>
                <w:sz w:val="24"/>
                <w:szCs w:val="24"/>
              </w:rPr>
              <w:t>, их соответствие нормативным требованиям по транспортно-эксплуатационным показателям</w:t>
            </w:r>
            <w:r w:rsidRPr="002D44ED">
              <w:rPr>
                <w:i/>
                <w:sz w:val="24"/>
                <w:szCs w:val="24"/>
              </w:rPr>
              <w:t>;</w:t>
            </w:r>
          </w:p>
          <w:p w:rsidR="00BC11D4" w:rsidRPr="00EA3BCA" w:rsidRDefault="00591B7F" w:rsidP="002D44ED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2D44ED">
              <w:rPr>
                <w:i/>
                <w:sz w:val="24"/>
                <w:szCs w:val="24"/>
              </w:rPr>
              <w:t>-</w:t>
            </w:r>
            <w:r w:rsidR="002C14C6" w:rsidRPr="002D44ED">
              <w:rPr>
                <w:i/>
                <w:sz w:val="24"/>
                <w:szCs w:val="24"/>
              </w:rPr>
              <w:t xml:space="preserve"> мониторинг в период действия </w:t>
            </w:r>
            <w:r w:rsidR="00CD79B0" w:rsidRPr="002D44ED">
              <w:rPr>
                <w:i/>
                <w:sz w:val="24"/>
                <w:szCs w:val="24"/>
              </w:rPr>
              <w:t>временных ограничений</w:t>
            </w:r>
            <w:r w:rsidR="002C14C6" w:rsidRPr="002D44ED">
              <w:rPr>
                <w:i/>
                <w:sz w:val="24"/>
                <w:szCs w:val="24"/>
              </w:rPr>
              <w:t xml:space="preserve"> </w:t>
            </w:r>
            <w:r w:rsidR="00CD79B0" w:rsidRPr="002D44ED">
              <w:rPr>
                <w:i/>
                <w:sz w:val="24"/>
                <w:szCs w:val="24"/>
              </w:rPr>
              <w:t xml:space="preserve">возможных </w:t>
            </w:r>
            <w:r w:rsidR="002D44ED" w:rsidRPr="002D44ED">
              <w:rPr>
                <w:i/>
                <w:sz w:val="24"/>
                <w:szCs w:val="24"/>
              </w:rPr>
              <w:t>нарушений логистических</w:t>
            </w:r>
            <w:r w:rsidR="00CD79B0" w:rsidRPr="002D44ED">
              <w:rPr>
                <w:i/>
                <w:sz w:val="24"/>
                <w:szCs w:val="24"/>
              </w:rPr>
              <w:t xml:space="preserve"> потоков с целью принятия мер для минимизации финансовых убытков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A271A4" w:rsidP="005531B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  <w:tc>
          <w:tcPr>
            <w:tcW w:w="9284" w:type="dxa"/>
          </w:tcPr>
          <w:p w:rsidR="00613ABF" w:rsidRPr="00EA3BCA" w:rsidRDefault="0092792C" w:rsidP="002D44ED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Степень контроля рисков:</w:t>
            </w:r>
            <w:r w:rsidR="002D44ED">
              <w:rPr>
                <w:i/>
                <w:sz w:val="24"/>
                <w:szCs w:val="24"/>
              </w:rPr>
              <w:t xml:space="preserve"> </w:t>
            </w:r>
            <w:r w:rsidR="00420306" w:rsidRPr="002D44ED">
              <w:rPr>
                <w:i/>
                <w:sz w:val="24"/>
                <w:szCs w:val="24"/>
              </w:rPr>
              <w:t>достаточная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12.5.</w:t>
            </w:r>
          </w:p>
        </w:tc>
        <w:tc>
          <w:tcPr>
            <w:tcW w:w="9284" w:type="dxa"/>
          </w:tcPr>
          <w:p w:rsidR="00613ABF" w:rsidRPr="00EA3BCA" w:rsidRDefault="0092792C" w:rsidP="002D44ED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 w:rsidR="002D44ED">
              <w:rPr>
                <w:sz w:val="24"/>
                <w:szCs w:val="24"/>
              </w:rPr>
              <w:t xml:space="preserve"> </w:t>
            </w:r>
            <w:r w:rsidR="00420306" w:rsidRPr="002D44ED">
              <w:rPr>
                <w:i/>
                <w:sz w:val="24"/>
                <w:szCs w:val="24"/>
              </w:rPr>
              <w:t>данные Министерства транспорта и автомобильных дорог Курской области</w:t>
            </w:r>
          </w:p>
        </w:tc>
      </w:tr>
    </w:tbl>
    <w:p w:rsidR="0092792C" w:rsidRPr="00EA3BCA" w:rsidRDefault="0092792C" w:rsidP="005531B1">
      <w:pPr>
        <w:contextualSpacing/>
        <w:jc w:val="both"/>
        <w:rPr>
          <w:sz w:val="24"/>
          <w:szCs w:val="24"/>
        </w:rPr>
      </w:pPr>
    </w:p>
    <w:p w:rsidR="00643E16" w:rsidRPr="001047EE" w:rsidRDefault="008F5392" w:rsidP="008F5392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r w:rsidR="00643E16" w:rsidRPr="001047EE">
        <w:rPr>
          <w:b/>
          <w:sz w:val="24"/>
          <w:szCs w:val="24"/>
        </w:rPr>
        <w:t xml:space="preserve"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</w:t>
      </w:r>
      <w:r w:rsidR="002D44ED" w:rsidRPr="001047EE">
        <w:rPr>
          <w:b/>
          <w:sz w:val="24"/>
          <w:szCs w:val="24"/>
        </w:rPr>
        <w:t>распространения,</w:t>
      </w:r>
      <w:r w:rsidR="00643E16" w:rsidRPr="001047EE">
        <w:rPr>
          <w:b/>
          <w:sz w:val="24"/>
          <w:szCs w:val="24"/>
        </w:rPr>
        <w:t xml:space="preserve"> предлагаемого регулировании на ранее возникшие отношения</w:t>
      </w:r>
    </w:p>
    <w:p w:rsidR="00643E16" w:rsidRPr="00EA3BCA" w:rsidRDefault="00643E16" w:rsidP="005531B1">
      <w:pPr>
        <w:contextualSpacing/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6845"/>
        <w:gridCol w:w="2439"/>
      </w:tblGrid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13.1.</w:t>
            </w:r>
          </w:p>
        </w:tc>
        <w:tc>
          <w:tcPr>
            <w:tcW w:w="6845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Предполагаемая дата вступления в силу проекта акта:</w:t>
            </w:r>
          </w:p>
        </w:tc>
        <w:tc>
          <w:tcPr>
            <w:tcW w:w="2439" w:type="dxa"/>
          </w:tcPr>
          <w:p w:rsidR="0092792C" w:rsidRPr="001047EE" w:rsidRDefault="001047EE" w:rsidP="001047EE">
            <w:pPr>
              <w:ind w:left="34" w:hanging="34"/>
              <w:contextualSpacing/>
              <w:jc w:val="center"/>
              <w:rPr>
                <w:i/>
                <w:sz w:val="24"/>
                <w:szCs w:val="24"/>
              </w:rPr>
            </w:pPr>
            <w:r w:rsidRPr="001047EE">
              <w:rPr>
                <w:i/>
                <w:sz w:val="24"/>
                <w:szCs w:val="24"/>
              </w:rPr>
              <w:t>20</w:t>
            </w:r>
            <w:r w:rsidR="002C7C4A" w:rsidRPr="001047EE">
              <w:rPr>
                <w:i/>
                <w:sz w:val="24"/>
                <w:szCs w:val="24"/>
              </w:rPr>
              <w:t>.03.</w:t>
            </w:r>
            <w:r w:rsidR="000C3AEE" w:rsidRPr="001047EE">
              <w:rPr>
                <w:i/>
                <w:sz w:val="24"/>
                <w:szCs w:val="24"/>
              </w:rPr>
              <w:t>202</w:t>
            </w:r>
            <w:r w:rsidR="00733874">
              <w:rPr>
                <w:i/>
                <w:sz w:val="24"/>
                <w:szCs w:val="24"/>
              </w:rPr>
              <w:t>4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13.2.</w:t>
            </w:r>
          </w:p>
        </w:tc>
        <w:tc>
          <w:tcPr>
            <w:tcW w:w="6845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2439" w:type="dxa"/>
          </w:tcPr>
          <w:p w:rsidR="0092792C" w:rsidRPr="001047EE" w:rsidRDefault="0092792C" w:rsidP="005531B1">
            <w:pPr>
              <w:ind w:left="34" w:hanging="34"/>
              <w:contextualSpacing/>
              <w:jc w:val="center"/>
              <w:rPr>
                <w:i/>
                <w:sz w:val="24"/>
                <w:szCs w:val="24"/>
              </w:rPr>
            </w:pPr>
            <w:r w:rsidRPr="001047EE">
              <w:rPr>
                <w:i/>
                <w:sz w:val="24"/>
                <w:szCs w:val="24"/>
              </w:rPr>
              <w:t>нет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13.3.</w:t>
            </w:r>
          </w:p>
        </w:tc>
        <w:tc>
          <w:tcPr>
            <w:tcW w:w="6845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Срок (если есть необходимость):</w:t>
            </w:r>
          </w:p>
        </w:tc>
        <w:tc>
          <w:tcPr>
            <w:tcW w:w="2439" w:type="dxa"/>
          </w:tcPr>
          <w:p w:rsidR="0092792C" w:rsidRPr="001047EE" w:rsidRDefault="00094D3E" w:rsidP="005531B1">
            <w:pPr>
              <w:ind w:left="34" w:hanging="34"/>
              <w:contextualSpacing/>
              <w:jc w:val="center"/>
              <w:rPr>
                <w:i/>
                <w:sz w:val="24"/>
                <w:szCs w:val="24"/>
              </w:rPr>
            </w:pPr>
            <w:r w:rsidRPr="001047EE">
              <w:rPr>
                <w:i/>
                <w:sz w:val="24"/>
                <w:szCs w:val="24"/>
              </w:rPr>
              <w:t>нет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13.4.</w:t>
            </w:r>
          </w:p>
        </w:tc>
        <w:tc>
          <w:tcPr>
            <w:tcW w:w="6845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439" w:type="dxa"/>
          </w:tcPr>
          <w:p w:rsidR="0092792C" w:rsidRPr="001047EE" w:rsidRDefault="0092792C" w:rsidP="005531B1">
            <w:pPr>
              <w:ind w:left="34" w:hanging="34"/>
              <w:contextualSpacing/>
              <w:jc w:val="center"/>
              <w:rPr>
                <w:i/>
                <w:sz w:val="24"/>
                <w:szCs w:val="24"/>
              </w:rPr>
            </w:pPr>
            <w:r w:rsidRPr="001047EE">
              <w:rPr>
                <w:i/>
                <w:sz w:val="24"/>
                <w:szCs w:val="24"/>
              </w:rPr>
              <w:t>нет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13.5.</w:t>
            </w:r>
          </w:p>
        </w:tc>
        <w:tc>
          <w:tcPr>
            <w:tcW w:w="6845" w:type="dxa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Срок (если есть необходимость):</w:t>
            </w:r>
          </w:p>
        </w:tc>
        <w:tc>
          <w:tcPr>
            <w:tcW w:w="2439" w:type="dxa"/>
          </w:tcPr>
          <w:p w:rsidR="0092792C" w:rsidRPr="001047EE" w:rsidRDefault="0005313D" w:rsidP="005531B1">
            <w:pPr>
              <w:ind w:left="34" w:hanging="34"/>
              <w:contextualSpacing/>
              <w:jc w:val="center"/>
              <w:rPr>
                <w:i/>
                <w:sz w:val="24"/>
                <w:szCs w:val="24"/>
              </w:rPr>
            </w:pPr>
            <w:r w:rsidRPr="001047EE">
              <w:rPr>
                <w:i/>
                <w:sz w:val="24"/>
                <w:szCs w:val="24"/>
              </w:rPr>
              <w:t>нет</w:t>
            </w:r>
          </w:p>
        </w:tc>
      </w:tr>
      <w:tr w:rsidR="0092792C" w:rsidRPr="00EA3BCA" w:rsidTr="00B2342F">
        <w:tc>
          <w:tcPr>
            <w:tcW w:w="776" w:type="dxa"/>
          </w:tcPr>
          <w:p w:rsidR="0092792C" w:rsidRPr="00EA3BCA" w:rsidRDefault="0092792C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13.6.</w:t>
            </w:r>
          </w:p>
        </w:tc>
        <w:tc>
          <w:tcPr>
            <w:tcW w:w="9284" w:type="dxa"/>
            <w:gridSpan w:val="2"/>
          </w:tcPr>
          <w:p w:rsidR="0092792C" w:rsidRPr="00EA3BCA" w:rsidRDefault="0092792C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Обоснование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отношения:</w:t>
            </w:r>
            <w:r w:rsidR="00DF4598" w:rsidRPr="00EA3BCA">
              <w:rPr>
                <w:sz w:val="24"/>
                <w:szCs w:val="24"/>
              </w:rPr>
              <w:t xml:space="preserve"> </w:t>
            </w:r>
            <w:r w:rsidR="00DF4598" w:rsidRPr="001047EE">
              <w:rPr>
                <w:i/>
                <w:sz w:val="24"/>
                <w:szCs w:val="24"/>
              </w:rPr>
              <w:t>нет необходимости</w:t>
            </w:r>
          </w:p>
        </w:tc>
      </w:tr>
    </w:tbl>
    <w:p w:rsidR="00A126BB" w:rsidRPr="001047EE" w:rsidRDefault="00A126BB" w:rsidP="005531B1">
      <w:pPr>
        <w:contextualSpacing/>
        <w:jc w:val="center"/>
        <w:rPr>
          <w:b/>
          <w:strike/>
          <w:sz w:val="24"/>
          <w:szCs w:val="24"/>
        </w:rPr>
      </w:pPr>
    </w:p>
    <w:p w:rsidR="001047EE" w:rsidRDefault="00092278" w:rsidP="005531B1">
      <w:pPr>
        <w:contextualSpacing/>
        <w:jc w:val="center"/>
        <w:rPr>
          <w:b/>
          <w:sz w:val="24"/>
          <w:szCs w:val="24"/>
        </w:rPr>
      </w:pPr>
      <w:r w:rsidRPr="001047EE">
        <w:rPr>
          <w:b/>
          <w:sz w:val="24"/>
          <w:szCs w:val="24"/>
        </w:rPr>
        <w:t xml:space="preserve">16. Сведения о размещении уведомления, сроках предоставления предложений в связи </w:t>
      </w:r>
    </w:p>
    <w:p w:rsidR="001047EE" w:rsidRDefault="00092278" w:rsidP="005531B1">
      <w:pPr>
        <w:contextualSpacing/>
        <w:jc w:val="center"/>
        <w:rPr>
          <w:b/>
          <w:sz w:val="24"/>
          <w:szCs w:val="24"/>
        </w:rPr>
      </w:pPr>
      <w:r w:rsidRPr="001047EE">
        <w:rPr>
          <w:b/>
          <w:sz w:val="24"/>
          <w:szCs w:val="24"/>
        </w:rPr>
        <w:t xml:space="preserve">с таким размещением, лицах, предоставивших предложения, и рассмотревших </w:t>
      </w:r>
    </w:p>
    <w:p w:rsidR="00092278" w:rsidRPr="00EA3BCA" w:rsidRDefault="00092278" w:rsidP="00C9733A">
      <w:pPr>
        <w:contextualSpacing/>
        <w:jc w:val="center"/>
        <w:rPr>
          <w:b/>
          <w:sz w:val="24"/>
          <w:szCs w:val="24"/>
        </w:rPr>
      </w:pPr>
      <w:r w:rsidRPr="001047EE">
        <w:rPr>
          <w:b/>
          <w:sz w:val="24"/>
          <w:szCs w:val="24"/>
        </w:rPr>
        <w:t>их структурных подразделениях разработчика</w:t>
      </w:r>
      <w:bookmarkStart w:id="0" w:name="_GoBack"/>
      <w:bookmarkEnd w:id="0"/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9284"/>
      </w:tblGrid>
      <w:tr w:rsidR="00DE1288" w:rsidRPr="00EA3BCA" w:rsidTr="00B2342F">
        <w:trPr>
          <w:trHeight w:val="1539"/>
        </w:trPr>
        <w:tc>
          <w:tcPr>
            <w:tcW w:w="776" w:type="dxa"/>
          </w:tcPr>
          <w:p w:rsidR="00DE1288" w:rsidRPr="004A173E" w:rsidRDefault="00DE1288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16.1</w:t>
            </w:r>
            <w:r w:rsidR="00A271A4">
              <w:rPr>
                <w:sz w:val="24"/>
                <w:szCs w:val="24"/>
              </w:rPr>
              <w:t>.</w:t>
            </w:r>
          </w:p>
        </w:tc>
        <w:tc>
          <w:tcPr>
            <w:tcW w:w="9284" w:type="dxa"/>
          </w:tcPr>
          <w:p w:rsidR="004A08CB" w:rsidRPr="00F075FC" w:rsidRDefault="00DE1288" w:rsidP="00F075FC">
            <w:pPr>
              <w:ind w:hanging="67"/>
              <w:contextualSpacing/>
              <w:jc w:val="both"/>
              <w:rPr>
                <w:i/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Полный электронный адрес размещения уведомления в информационно-</w:t>
            </w:r>
            <w:proofErr w:type="spellStart"/>
            <w:r w:rsidRPr="004A173E">
              <w:rPr>
                <w:sz w:val="24"/>
                <w:szCs w:val="24"/>
              </w:rPr>
              <w:t>телекомуникационной</w:t>
            </w:r>
            <w:proofErr w:type="spellEnd"/>
            <w:r w:rsidRPr="004A173E">
              <w:rPr>
                <w:sz w:val="24"/>
                <w:szCs w:val="24"/>
              </w:rPr>
              <w:t xml:space="preserve"> сети «Интернет</w:t>
            </w:r>
            <w:r w:rsidR="00DF4598" w:rsidRPr="004A173E">
              <w:rPr>
                <w:sz w:val="24"/>
                <w:szCs w:val="24"/>
              </w:rPr>
              <w:t>»</w:t>
            </w:r>
            <w:r w:rsidRPr="004A173E">
              <w:rPr>
                <w:sz w:val="24"/>
                <w:szCs w:val="24"/>
              </w:rPr>
              <w:t>:</w:t>
            </w:r>
            <w:r w:rsidR="00DF4598" w:rsidRPr="004A173E">
              <w:rPr>
                <w:sz w:val="24"/>
                <w:szCs w:val="24"/>
              </w:rPr>
              <w:t xml:space="preserve"> </w:t>
            </w:r>
            <w:r w:rsidR="00A26628" w:rsidRPr="00A26628">
              <w:rPr>
                <w:i/>
                <w:sz w:val="24"/>
                <w:szCs w:val="24"/>
              </w:rPr>
              <w:t>в соответствии с пунктом 1</w:t>
            </w:r>
            <w:r w:rsidR="00F075FC">
              <w:rPr>
                <w:i/>
                <w:sz w:val="24"/>
                <w:szCs w:val="24"/>
              </w:rPr>
              <w:t>4</w:t>
            </w:r>
            <w:r w:rsidR="00A26628" w:rsidRPr="00A26628">
              <w:rPr>
                <w:i/>
                <w:sz w:val="24"/>
                <w:szCs w:val="24"/>
              </w:rPr>
              <w:t xml:space="preserve"> постановления Администрации Курской области от 29.03.2013 № 175-па «О порядке проведения оценки регулирующего воздействия проектов нормативных правовых актов» </w:t>
            </w:r>
            <w:r w:rsidR="00F075FC">
              <w:rPr>
                <w:i/>
                <w:sz w:val="24"/>
                <w:szCs w:val="24"/>
              </w:rPr>
              <w:t xml:space="preserve">разработка </w:t>
            </w:r>
            <w:r w:rsidR="00F075FC">
              <w:rPr>
                <w:i/>
                <w:sz w:val="24"/>
                <w:szCs w:val="24"/>
              </w:rPr>
              <w:br/>
            </w:r>
            <w:r w:rsidR="00F075FC">
              <w:rPr>
                <w:i/>
                <w:sz w:val="24"/>
                <w:szCs w:val="24"/>
              </w:rPr>
              <w:lastRenderedPageBreak/>
              <w:t xml:space="preserve">и публичное обсуждение уведомления при средней степени регулирующего воздействия проекта нормативного правового акта не является обязательным </w:t>
            </w:r>
            <w:r w:rsidR="00A26628">
              <w:rPr>
                <w:sz w:val="24"/>
                <w:szCs w:val="24"/>
              </w:rPr>
              <w:t xml:space="preserve"> </w:t>
            </w:r>
          </w:p>
        </w:tc>
      </w:tr>
      <w:tr w:rsidR="00DE1288" w:rsidRPr="00EA3BCA" w:rsidTr="00B2342F">
        <w:tc>
          <w:tcPr>
            <w:tcW w:w="776" w:type="dxa"/>
          </w:tcPr>
          <w:p w:rsidR="00DE1288" w:rsidRPr="004A173E" w:rsidRDefault="00DE1288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lastRenderedPageBreak/>
              <w:t>16.2.</w:t>
            </w:r>
          </w:p>
        </w:tc>
        <w:tc>
          <w:tcPr>
            <w:tcW w:w="9284" w:type="dxa"/>
          </w:tcPr>
          <w:p w:rsidR="00DE1288" w:rsidRDefault="00DE1288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 xml:space="preserve">Срок, в течение которого разработчиком принимались предложения в связи </w:t>
            </w:r>
            <w:r w:rsidR="00A26628">
              <w:rPr>
                <w:sz w:val="24"/>
                <w:szCs w:val="24"/>
              </w:rPr>
              <w:br/>
            </w:r>
            <w:r w:rsidRPr="004A173E">
              <w:rPr>
                <w:sz w:val="24"/>
                <w:szCs w:val="24"/>
              </w:rPr>
              <w:t>с размещением уведомления о подготовке проекта акта:</w:t>
            </w:r>
          </w:p>
          <w:p w:rsidR="0092472C" w:rsidRPr="0092472C" w:rsidRDefault="0092472C" w:rsidP="0092472C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начало:</w:t>
            </w:r>
            <w:r w:rsidRPr="0092472C">
              <w:rPr>
                <w:sz w:val="24"/>
                <w:szCs w:val="24"/>
              </w:rPr>
              <w:t xml:space="preserve"> </w:t>
            </w:r>
            <w:r w:rsidR="007C3897">
              <w:rPr>
                <w:sz w:val="24"/>
                <w:szCs w:val="24"/>
              </w:rPr>
              <w:t>-</w:t>
            </w:r>
            <w:r w:rsidRPr="0092472C">
              <w:rPr>
                <w:sz w:val="24"/>
                <w:szCs w:val="24"/>
              </w:rPr>
              <w:t>;</w:t>
            </w:r>
          </w:p>
          <w:p w:rsidR="00613ABF" w:rsidRPr="004A173E" w:rsidRDefault="0092472C" w:rsidP="007C3897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92472C">
              <w:rPr>
                <w:sz w:val="24"/>
                <w:szCs w:val="24"/>
              </w:rPr>
              <w:t xml:space="preserve">окончание: </w:t>
            </w:r>
            <w:r w:rsidR="007C3897">
              <w:rPr>
                <w:sz w:val="24"/>
                <w:szCs w:val="24"/>
              </w:rPr>
              <w:t>-.</w:t>
            </w:r>
          </w:p>
        </w:tc>
      </w:tr>
      <w:tr w:rsidR="00DE1288" w:rsidRPr="00EA3BCA" w:rsidTr="00B2342F">
        <w:tc>
          <w:tcPr>
            <w:tcW w:w="776" w:type="dxa"/>
          </w:tcPr>
          <w:p w:rsidR="00DE1288" w:rsidRPr="004A173E" w:rsidRDefault="00861AEF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16.3.</w:t>
            </w:r>
          </w:p>
        </w:tc>
        <w:tc>
          <w:tcPr>
            <w:tcW w:w="9284" w:type="dxa"/>
          </w:tcPr>
          <w:p w:rsidR="004C2B30" w:rsidRPr="004A173E" w:rsidRDefault="00861AEF" w:rsidP="005531B1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Сведения о лицах, предоставивших предложения:</w:t>
            </w:r>
            <w:r w:rsidR="001E7878">
              <w:rPr>
                <w:sz w:val="24"/>
                <w:szCs w:val="24"/>
              </w:rPr>
              <w:t xml:space="preserve"> -</w:t>
            </w:r>
          </w:p>
        </w:tc>
      </w:tr>
      <w:tr w:rsidR="00DE1288" w:rsidRPr="004A173E" w:rsidTr="00B2342F">
        <w:tc>
          <w:tcPr>
            <w:tcW w:w="776" w:type="dxa"/>
          </w:tcPr>
          <w:p w:rsidR="00DE1288" w:rsidRPr="004A173E" w:rsidRDefault="00861AEF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16.4.</w:t>
            </w:r>
          </w:p>
        </w:tc>
        <w:tc>
          <w:tcPr>
            <w:tcW w:w="9284" w:type="dxa"/>
          </w:tcPr>
          <w:p w:rsidR="00613ABF" w:rsidRPr="004A173E" w:rsidRDefault="00861AEF" w:rsidP="001E7878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Сведения о структурных подразделениях разработчика, рассмотревших предоставленные предложения:</w:t>
            </w:r>
            <w:r w:rsidR="005A08D2" w:rsidRPr="004A173E">
              <w:rPr>
                <w:sz w:val="24"/>
                <w:szCs w:val="24"/>
              </w:rPr>
              <w:t xml:space="preserve"> </w:t>
            </w:r>
            <w:r w:rsidR="001E7878">
              <w:rPr>
                <w:sz w:val="24"/>
                <w:szCs w:val="24"/>
              </w:rPr>
              <w:t>-</w:t>
            </w:r>
          </w:p>
        </w:tc>
      </w:tr>
      <w:tr w:rsidR="00861AEF" w:rsidRPr="004A173E" w:rsidTr="00B2342F">
        <w:tc>
          <w:tcPr>
            <w:tcW w:w="776" w:type="dxa"/>
          </w:tcPr>
          <w:p w:rsidR="00861AEF" w:rsidRPr="004A173E" w:rsidRDefault="00861AEF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16.5.</w:t>
            </w:r>
          </w:p>
        </w:tc>
        <w:tc>
          <w:tcPr>
            <w:tcW w:w="9284" w:type="dxa"/>
          </w:tcPr>
          <w:p w:rsidR="00613ABF" w:rsidRPr="004A173E" w:rsidRDefault="00861AEF" w:rsidP="001E7878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4A173E">
              <w:rPr>
                <w:sz w:val="24"/>
                <w:szCs w:val="24"/>
              </w:rPr>
              <w:t>Иные сведения о размещении уведомления:</w:t>
            </w:r>
            <w:r w:rsidR="00DF4598" w:rsidRPr="004A173E">
              <w:rPr>
                <w:sz w:val="24"/>
                <w:szCs w:val="24"/>
              </w:rPr>
              <w:t xml:space="preserve"> </w:t>
            </w:r>
            <w:r w:rsidR="001E7878">
              <w:rPr>
                <w:i/>
                <w:sz w:val="24"/>
                <w:szCs w:val="24"/>
              </w:rPr>
              <w:t>-</w:t>
            </w:r>
          </w:p>
        </w:tc>
      </w:tr>
    </w:tbl>
    <w:p w:rsidR="00092278" w:rsidRPr="00CA60FA" w:rsidRDefault="00092278" w:rsidP="005531B1">
      <w:pPr>
        <w:contextualSpacing/>
        <w:jc w:val="center"/>
        <w:rPr>
          <w:b/>
          <w:sz w:val="24"/>
          <w:szCs w:val="24"/>
        </w:rPr>
      </w:pPr>
    </w:p>
    <w:p w:rsidR="00E5084E" w:rsidRPr="00CA60FA" w:rsidRDefault="00092278" w:rsidP="005531B1">
      <w:pPr>
        <w:contextualSpacing/>
        <w:jc w:val="center"/>
        <w:rPr>
          <w:b/>
          <w:sz w:val="24"/>
          <w:szCs w:val="24"/>
        </w:rPr>
      </w:pPr>
      <w:r w:rsidRPr="00CA60FA">
        <w:rPr>
          <w:b/>
          <w:sz w:val="24"/>
          <w:szCs w:val="24"/>
        </w:rPr>
        <w:t>17. Иные сведения, которые, по мнению разработчика, позволяют оценить обоснованность предлагаемого регулирования</w:t>
      </w:r>
    </w:p>
    <w:p w:rsidR="00092278" w:rsidRPr="00EA3BCA" w:rsidRDefault="00092278" w:rsidP="005531B1">
      <w:pPr>
        <w:contextualSpacing/>
        <w:jc w:val="center"/>
        <w:rPr>
          <w:sz w:val="24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9284"/>
      </w:tblGrid>
      <w:tr w:rsidR="005654D0" w:rsidRPr="00EA3BCA" w:rsidTr="00B2342F">
        <w:tc>
          <w:tcPr>
            <w:tcW w:w="776" w:type="dxa"/>
          </w:tcPr>
          <w:p w:rsidR="005654D0" w:rsidRPr="00EA3BCA" w:rsidRDefault="005654D0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17.1</w:t>
            </w:r>
            <w:r w:rsidR="00A271A4">
              <w:rPr>
                <w:sz w:val="24"/>
                <w:szCs w:val="24"/>
              </w:rPr>
              <w:t>.</w:t>
            </w:r>
          </w:p>
        </w:tc>
        <w:tc>
          <w:tcPr>
            <w:tcW w:w="9284" w:type="dxa"/>
          </w:tcPr>
          <w:p w:rsidR="00613ABF" w:rsidRPr="00EA3BCA" w:rsidRDefault="007A61B3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Иные необходимые, по мнению разработчика, сведения:</w:t>
            </w:r>
            <w:r w:rsidR="0055298D">
              <w:rPr>
                <w:sz w:val="24"/>
                <w:szCs w:val="24"/>
              </w:rPr>
              <w:t xml:space="preserve"> </w:t>
            </w:r>
            <w:r w:rsidR="0055298D" w:rsidRPr="00707FCC">
              <w:rPr>
                <w:i/>
                <w:sz w:val="24"/>
                <w:szCs w:val="24"/>
              </w:rPr>
              <w:t>транспортно-эксплуатационные характеристики  автомобильных дорог по результатам лабораторного обследования</w:t>
            </w:r>
            <w:r w:rsidR="00863947" w:rsidRPr="00707FCC">
              <w:rPr>
                <w:i/>
                <w:sz w:val="24"/>
                <w:szCs w:val="24"/>
              </w:rPr>
              <w:t xml:space="preserve"> (</w:t>
            </w:r>
            <w:r w:rsidR="007C54B9" w:rsidRPr="00707FCC">
              <w:rPr>
                <w:i/>
                <w:sz w:val="24"/>
                <w:szCs w:val="24"/>
              </w:rPr>
              <w:t xml:space="preserve">показания прочности покрытия проезжей части </w:t>
            </w:r>
            <w:r w:rsidR="00707FCC">
              <w:rPr>
                <w:i/>
                <w:sz w:val="24"/>
                <w:szCs w:val="24"/>
              </w:rPr>
              <w:br/>
            </w:r>
            <w:r w:rsidR="007C54B9" w:rsidRPr="00707FCC">
              <w:rPr>
                <w:i/>
                <w:sz w:val="24"/>
                <w:szCs w:val="24"/>
              </w:rPr>
              <w:t>в соответствии с данными полученными при измерении прибором «</w:t>
            </w:r>
            <w:proofErr w:type="spellStart"/>
            <w:r w:rsidR="007C54B9" w:rsidRPr="00707FCC">
              <w:rPr>
                <w:i/>
                <w:sz w:val="24"/>
                <w:szCs w:val="24"/>
              </w:rPr>
              <w:t>Микродин</w:t>
            </w:r>
            <w:proofErr w:type="spellEnd"/>
            <w:r w:rsidR="007C54B9" w:rsidRPr="00707FCC">
              <w:rPr>
                <w:i/>
                <w:sz w:val="24"/>
                <w:szCs w:val="24"/>
              </w:rPr>
              <w:t>»</w:t>
            </w:r>
            <w:r w:rsidR="00863947" w:rsidRPr="00707FCC">
              <w:rPr>
                <w:i/>
                <w:sz w:val="24"/>
                <w:szCs w:val="24"/>
              </w:rPr>
              <w:t>)</w:t>
            </w:r>
          </w:p>
        </w:tc>
      </w:tr>
      <w:tr w:rsidR="007A61B3" w:rsidRPr="00EA3BCA" w:rsidTr="00B2342F">
        <w:tc>
          <w:tcPr>
            <w:tcW w:w="776" w:type="dxa"/>
          </w:tcPr>
          <w:p w:rsidR="007A61B3" w:rsidRPr="00EA3BCA" w:rsidRDefault="007A61B3" w:rsidP="005531B1">
            <w:pPr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17.2.</w:t>
            </w:r>
          </w:p>
        </w:tc>
        <w:tc>
          <w:tcPr>
            <w:tcW w:w="9284" w:type="dxa"/>
          </w:tcPr>
          <w:p w:rsidR="00613ABF" w:rsidRPr="00EA3BCA" w:rsidRDefault="007A61B3" w:rsidP="005531B1">
            <w:pPr>
              <w:ind w:left="34" w:hanging="34"/>
              <w:contextualSpacing/>
              <w:jc w:val="both"/>
              <w:rPr>
                <w:sz w:val="24"/>
                <w:szCs w:val="24"/>
              </w:rPr>
            </w:pPr>
            <w:r w:rsidRPr="00EA3BCA">
              <w:rPr>
                <w:sz w:val="24"/>
                <w:szCs w:val="24"/>
              </w:rPr>
              <w:t>Источники данных:</w:t>
            </w:r>
            <w:r w:rsidR="005A08D2" w:rsidRPr="00EA3BCA">
              <w:rPr>
                <w:sz w:val="24"/>
                <w:szCs w:val="24"/>
              </w:rPr>
              <w:t xml:space="preserve"> </w:t>
            </w:r>
            <w:r w:rsidR="0055298D">
              <w:rPr>
                <w:sz w:val="24"/>
                <w:szCs w:val="24"/>
              </w:rPr>
              <w:t xml:space="preserve"> </w:t>
            </w:r>
            <w:r w:rsidR="0055298D" w:rsidRPr="00707FCC">
              <w:rPr>
                <w:i/>
                <w:sz w:val="24"/>
                <w:szCs w:val="24"/>
              </w:rPr>
              <w:t>данные ОКУ «Курскавтодор»</w:t>
            </w:r>
            <w:r w:rsidR="00D5155F" w:rsidRPr="00707FCC">
              <w:rPr>
                <w:i/>
                <w:sz w:val="24"/>
                <w:szCs w:val="24"/>
              </w:rPr>
              <w:t xml:space="preserve"> - отдел контроля качества </w:t>
            </w:r>
            <w:r w:rsidR="00707FCC">
              <w:rPr>
                <w:i/>
                <w:sz w:val="24"/>
                <w:szCs w:val="24"/>
              </w:rPr>
              <w:br/>
            </w:r>
            <w:r w:rsidR="00D5155F" w:rsidRPr="00707FCC">
              <w:rPr>
                <w:i/>
                <w:sz w:val="24"/>
                <w:szCs w:val="24"/>
              </w:rPr>
              <w:t>и инновационных технологий</w:t>
            </w:r>
          </w:p>
        </w:tc>
      </w:tr>
    </w:tbl>
    <w:p w:rsidR="000441E9" w:rsidRDefault="000441E9" w:rsidP="000441E9">
      <w:pPr>
        <w:jc w:val="both"/>
        <w:rPr>
          <w:sz w:val="24"/>
          <w:szCs w:val="24"/>
        </w:rPr>
      </w:pPr>
    </w:p>
    <w:p w:rsidR="00EE1A2C" w:rsidRDefault="00EE1A2C" w:rsidP="000441E9">
      <w:pPr>
        <w:jc w:val="both"/>
        <w:rPr>
          <w:sz w:val="24"/>
          <w:szCs w:val="24"/>
        </w:rPr>
      </w:pPr>
    </w:p>
    <w:p w:rsidR="002B47D5" w:rsidRDefault="004520F8" w:rsidP="000441E9">
      <w:pPr>
        <w:rPr>
          <w:sz w:val="26"/>
          <w:szCs w:val="26"/>
        </w:rPr>
      </w:pPr>
      <w:r>
        <w:rPr>
          <w:sz w:val="26"/>
          <w:szCs w:val="26"/>
        </w:rPr>
        <w:t>Министр</w:t>
      </w:r>
      <w:r w:rsidR="000441E9">
        <w:rPr>
          <w:sz w:val="26"/>
          <w:szCs w:val="26"/>
        </w:rPr>
        <w:t xml:space="preserve"> транспорта</w:t>
      </w:r>
    </w:p>
    <w:p w:rsidR="008D1C00" w:rsidRDefault="000441E9" w:rsidP="000441E9">
      <w:pPr>
        <w:rPr>
          <w:sz w:val="26"/>
          <w:szCs w:val="26"/>
        </w:rPr>
      </w:pPr>
      <w:r>
        <w:rPr>
          <w:sz w:val="26"/>
          <w:szCs w:val="26"/>
        </w:rPr>
        <w:t>и автомобильных дорог</w:t>
      </w:r>
    </w:p>
    <w:p w:rsidR="000441E9" w:rsidRDefault="000441E9" w:rsidP="000441E9">
      <w:pPr>
        <w:rPr>
          <w:sz w:val="26"/>
          <w:szCs w:val="26"/>
        </w:rPr>
      </w:pPr>
      <w:r>
        <w:rPr>
          <w:sz w:val="26"/>
          <w:szCs w:val="26"/>
        </w:rPr>
        <w:t xml:space="preserve">Курской области             </w:t>
      </w:r>
      <w:r w:rsidR="00EE1A2C">
        <w:rPr>
          <w:sz w:val="26"/>
          <w:szCs w:val="26"/>
        </w:rPr>
        <w:t xml:space="preserve">                        </w:t>
      </w:r>
      <w:r w:rsidR="008D1C00">
        <w:rPr>
          <w:sz w:val="26"/>
          <w:szCs w:val="26"/>
        </w:rPr>
        <w:t xml:space="preserve">          </w:t>
      </w:r>
      <w:r w:rsidR="0083575B">
        <w:rPr>
          <w:sz w:val="26"/>
          <w:szCs w:val="26"/>
        </w:rPr>
        <w:t xml:space="preserve">                            </w:t>
      </w:r>
      <w:r w:rsidR="002B47D5">
        <w:rPr>
          <w:sz w:val="26"/>
          <w:szCs w:val="26"/>
        </w:rPr>
        <w:t xml:space="preserve">   </w:t>
      </w:r>
      <w:r w:rsidR="001A4C3A">
        <w:rPr>
          <w:sz w:val="26"/>
          <w:szCs w:val="26"/>
        </w:rPr>
        <w:t xml:space="preserve">               </w:t>
      </w:r>
      <w:r w:rsidR="00D5155F">
        <w:rPr>
          <w:sz w:val="26"/>
          <w:szCs w:val="26"/>
        </w:rPr>
        <w:t xml:space="preserve"> </w:t>
      </w:r>
      <w:r w:rsidR="004520F8">
        <w:rPr>
          <w:sz w:val="26"/>
          <w:szCs w:val="26"/>
        </w:rPr>
        <w:t xml:space="preserve">       А.А. Замараев</w:t>
      </w:r>
    </w:p>
    <w:p w:rsidR="00087456" w:rsidRPr="00EA3BCA" w:rsidRDefault="00087456" w:rsidP="00092278">
      <w:pPr>
        <w:jc w:val="center"/>
        <w:rPr>
          <w:sz w:val="24"/>
          <w:szCs w:val="24"/>
        </w:rPr>
      </w:pPr>
    </w:p>
    <w:p w:rsidR="00F84CFD" w:rsidRPr="00EA3BCA" w:rsidRDefault="00F84CFD" w:rsidP="00F70A39">
      <w:pPr>
        <w:jc w:val="both"/>
        <w:rPr>
          <w:sz w:val="24"/>
          <w:szCs w:val="24"/>
        </w:rPr>
      </w:pPr>
    </w:p>
    <w:p w:rsidR="00993E02" w:rsidRPr="00EA3BCA" w:rsidRDefault="00993E02">
      <w:pPr>
        <w:jc w:val="both"/>
        <w:rPr>
          <w:sz w:val="24"/>
          <w:szCs w:val="24"/>
        </w:rPr>
      </w:pPr>
    </w:p>
    <w:sectPr w:rsidR="00993E02" w:rsidRPr="00EA3BCA" w:rsidSect="00993E02">
      <w:headerReference w:type="default" r:id="rId11"/>
      <w:pgSz w:w="11906" w:h="16838"/>
      <w:pgMar w:top="709" w:right="70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FD" w:rsidRDefault="00FF59FD">
      <w:r>
        <w:separator/>
      </w:r>
    </w:p>
  </w:endnote>
  <w:endnote w:type="continuationSeparator" w:id="0">
    <w:p w:rsidR="00FF59FD" w:rsidRDefault="00FF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FD" w:rsidRDefault="00FF59FD">
      <w:r>
        <w:separator/>
      </w:r>
    </w:p>
  </w:footnote>
  <w:footnote w:type="continuationSeparator" w:id="0">
    <w:p w:rsidR="00FF59FD" w:rsidRDefault="00FF59FD">
      <w:r>
        <w:continuationSeparator/>
      </w:r>
    </w:p>
  </w:footnote>
  <w:footnote w:id="1">
    <w:p w:rsidR="00FF59FD" w:rsidRDefault="00FF59FD" w:rsidP="008F5392">
      <w:pPr>
        <w:pStyle w:val="a8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9FD" w:rsidRDefault="00FF59F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733A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124"/>
    <w:multiLevelType w:val="hybridMultilevel"/>
    <w:tmpl w:val="8EA4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4524"/>
    <w:multiLevelType w:val="multilevel"/>
    <w:tmpl w:val="5C106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DF4797"/>
    <w:multiLevelType w:val="hybridMultilevel"/>
    <w:tmpl w:val="8B56FC8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84FCB"/>
    <w:multiLevelType w:val="hybridMultilevel"/>
    <w:tmpl w:val="66A2D740"/>
    <w:lvl w:ilvl="0" w:tplc="5D8AFC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30D69CA"/>
    <w:multiLevelType w:val="hybridMultilevel"/>
    <w:tmpl w:val="A8123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7E6C"/>
    <w:multiLevelType w:val="hybridMultilevel"/>
    <w:tmpl w:val="8EE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5DBA"/>
    <w:multiLevelType w:val="hybridMultilevel"/>
    <w:tmpl w:val="9766C82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7C5"/>
    <w:multiLevelType w:val="multilevel"/>
    <w:tmpl w:val="D632B53C"/>
    <w:lvl w:ilvl="0">
      <w:start w:val="2017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0214D4"/>
    <w:multiLevelType w:val="hybridMultilevel"/>
    <w:tmpl w:val="72C45FF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6648"/>
    <w:multiLevelType w:val="multilevel"/>
    <w:tmpl w:val="4830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447F21"/>
    <w:multiLevelType w:val="hybridMultilevel"/>
    <w:tmpl w:val="B15CBE24"/>
    <w:lvl w:ilvl="0" w:tplc="9ADC9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87B39"/>
    <w:multiLevelType w:val="hybridMultilevel"/>
    <w:tmpl w:val="EB362B4C"/>
    <w:lvl w:ilvl="0" w:tplc="52584BE4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5616454C"/>
    <w:multiLevelType w:val="hybridMultilevel"/>
    <w:tmpl w:val="7636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64D"/>
    <w:multiLevelType w:val="hybridMultilevel"/>
    <w:tmpl w:val="349467C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B2C5A"/>
    <w:multiLevelType w:val="hybridMultilevel"/>
    <w:tmpl w:val="8B56FC8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5"/>
  </w:num>
  <w:num w:numId="14">
    <w:abstractNumId w:val="12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B"/>
    <w:rsid w:val="00000DE4"/>
    <w:rsid w:val="0001178E"/>
    <w:rsid w:val="00013E14"/>
    <w:rsid w:val="00017A95"/>
    <w:rsid w:val="00033CA5"/>
    <w:rsid w:val="00033E5F"/>
    <w:rsid w:val="00037728"/>
    <w:rsid w:val="00037D5F"/>
    <w:rsid w:val="000441E9"/>
    <w:rsid w:val="00050A5C"/>
    <w:rsid w:val="0005313D"/>
    <w:rsid w:val="00056664"/>
    <w:rsid w:val="00061A60"/>
    <w:rsid w:val="00064960"/>
    <w:rsid w:val="0006644A"/>
    <w:rsid w:val="00067649"/>
    <w:rsid w:val="0007527F"/>
    <w:rsid w:val="0007538D"/>
    <w:rsid w:val="000817F9"/>
    <w:rsid w:val="00084395"/>
    <w:rsid w:val="000849BA"/>
    <w:rsid w:val="000851B8"/>
    <w:rsid w:val="000851F5"/>
    <w:rsid w:val="000865FB"/>
    <w:rsid w:val="00087456"/>
    <w:rsid w:val="00087532"/>
    <w:rsid w:val="00090174"/>
    <w:rsid w:val="00092278"/>
    <w:rsid w:val="0009315A"/>
    <w:rsid w:val="00094D3E"/>
    <w:rsid w:val="000A39FD"/>
    <w:rsid w:val="000A5678"/>
    <w:rsid w:val="000B16B1"/>
    <w:rsid w:val="000C30A7"/>
    <w:rsid w:val="000C35A7"/>
    <w:rsid w:val="000C3AEE"/>
    <w:rsid w:val="000C3D32"/>
    <w:rsid w:val="000C64FE"/>
    <w:rsid w:val="000D08C9"/>
    <w:rsid w:val="000D092D"/>
    <w:rsid w:val="000D73CE"/>
    <w:rsid w:val="000E4B9C"/>
    <w:rsid w:val="000F2AB2"/>
    <w:rsid w:val="000F4076"/>
    <w:rsid w:val="001047EE"/>
    <w:rsid w:val="00111E81"/>
    <w:rsid w:val="0011240F"/>
    <w:rsid w:val="00112896"/>
    <w:rsid w:val="00114C80"/>
    <w:rsid w:val="00117798"/>
    <w:rsid w:val="00133326"/>
    <w:rsid w:val="0014678C"/>
    <w:rsid w:val="00146E4F"/>
    <w:rsid w:val="00151941"/>
    <w:rsid w:val="00155E4B"/>
    <w:rsid w:val="00165A2D"/>
    <w:rsid w:val="001723A9"/>
    <w:rsid w:val="00176324"/>
    <w:rsid w:val="0018060F"/>
    <w:rsid w:val="00183EF4"/>
    <w:rsid w:val="00186387"/>
    <w:rsid w:val="001910C6"/>
    <w:rsid w:val="00192B04"/>
    <w:rsid w:val="001A0CFA"/>
    <w:rsid w:val="001A4C3A"/>
    <w:rsid w:val="001A7C2E"/>
    <w:rsid w:val="001B257E"/>
    <w:rsid w:val="001B7CA4"/>
    <w:rsid w:val="001D2454"/>
    <w:rsid w:val="001D3C38"/>
    <w:rsid w:val="001D4F2C"/>
    <w:rsid w:val="001E2C50"/>
    <w:rsid w:val="001E3E9D"/>
    <w:rsid w:val="001E7878"/>
    <w:rsid w:val="001F138B"/>
    <w:rsid w:val="00201CF1"/>
    <w:rsid w:val="00202141"/>
    <w:rsid w:val="00203422"/>
    <w:rsid w:val="00211B2E"/>
    <w:rsid w:val="00215D4C"/>
    <w:rsid w:val="00235DA5"/>
    <w:rsid w:val="00237111"/>
    <w:rsid w:val="00237BDC"/>
    <w:rsid w:val="00243FC1"/>
    <w:rsid w:val="00244483"/>
    <w:rsid w:val="002524B6"/>
    <w:rsid w:val="002603CB"/>
    <w:rsid w:val="00260A7C"/>
    <w:rsid w:val="00261C40"/>
    <w:rsid w:val="00266680"/>
    <w:rsid w:val="0026768F"/>
    <w:rsid w:val="0027060E"/>
    <w:rsid w:val="00272061"/>
    <w:rsid w:val="0028268F"/>
    <w:rsid w:val="0028284C"/>
    <w:rsid w:val="00290A75"/>
    <w:rsid w:val="002A1EAE"/>
    <w:rsid w:val="002A31F9"/>
    <w:rsid w:val="002A3F0C"/>
    <w:rsid w:val="002B47D5"/>
    <w:rsid w:val="002B7F4C"/>
    <w:rsid w:val="002C14C6"/>
    <w:rsid w:val="002C4B02"/>
    <w:rsid w:val="002C4D7B"/>
    <w:rsid w:val="002C7440"/>
    <w:rsid w:val="002C7C4A"/>
    <w:rsid w:val="002D31BA"/>
    <w:rsid w:val="002D44ED"/>
    <w:rsid w:val="002D4C8B"/>
    <w:rsid w:val="002D5300"/>
    <w:rsid w:val="002D66F1"/>
    <w:rsid w:val="002E32E5"/>
    <w:rsid w:val="002E3B2F"/>
    <w:rsid w:val="002E6A6A"/>
    <w:rsid w:val="002F4518"/>
    <w:rsid w:val="002F72E4"/>
    <w:rsid w:val="00304466"/>
    <w:rsid w:val="0031072D"/>
    <w:rsid w:val="003205A3"/>
    <w:rsid w:val="00323846"/>
    <w:rsid w:val="003255AB"/>
    <w:rsid w:val="00325C57"/>
    <w:rsid w:val="00335403"/>
    <w:rsid w:val="003378CD"/>
    <w:rsid w:val="003401B6"/>
    <w:rsid w:val="00351A3A"/>
    <w:rsid w:val="00356DBD"/>
    <w:rsid w:val="00381D9B"/>
    <w:rsid w:val="00396A1C"/>
    <w:rsid w:val="003A3B2B"/>
    <w:rsid w:val="003A5406"/>
    <w:rsid w:val="003A7108"/>
    <w:rsid w:val="003B55BA"/>
    <w:rsid w:val="003C0C7A"/>
    <w:rsid w:val="003C1653"/>
    <w:rsid w:val="003C3C62"/>
    <w:rsid w:val="003D7301"/>
    <w:rsid w:val="003F21FA"/>
    <w:rsid w:val="003F3B27"/>
    <w:rsid w:val="004053B1"/>
    <w:rsid w:val="00406323"/>
    <w:rsid w:val="00411BE7"/>
    <w:rsid w:val="0041780D"/>
    <w:rsid w:val="00417889"/>
    <w:rsid w:val="00420306"/>
    <w:rsid w:val="004231E5"/>
    <w:rsid w:val="00423316"/>
    <w:rsid w:val="004271FD"/>
    <w:rsid w:val="004319AC"/>
    <w:rsid w:val="00433708"/>
    <w:rsid w:val="0044764D"/>
    <w:rsid w:val="004514FD"/>
    <w:rsid w:val="004520F8"/>
    <w:rsid w:val="004530D2"/>
    <w:rsid w:val="0045378B"/>
    <w:rsid w:val="00454936"/>
    <w:rsid w:val="00456520"/>
    <w:rsid w:val="00467C7A"/>
    <w:rsid w:val="004728D2"/>
    <w:rsid w:val="00473D2C"/>
    <w:rsid w:val="00476C7F"/>
    <w:rsid w:val="0048070C"/>
    <w:rsid w:val="004923C0"/>
    <w:rsid w:val="004A08CB"/>
    <w:rsid w:val="004A173E"/>
    <w:rsid w:val="004A1D29"/>
    <w:rsid w:val="004B5F3F"/>
    <w:rsid w:val="004B7550"/>
    <w:rsid w:val="004C2B30"/>
    <w:rsid w:val="004C3A2D"/>
    <w:rsid w:val="004C5D12"/>
    <w:rsid w:val="004D0083"/>
    <w:rsid w:val="004D0256"/>
    <w:rsid w:val="004D11DF"/>
    <w:rsid w:val="004D5E5C"/>
    <w:rsid w:val="004E7DB8"/>
    <w:rsid w:val="004F066E"/>
    <w:rsid w:val="004F2180"/>
    <w:rsid w:val="004F549F"/>
    <w:rsid w:val="00506E00"/>
    <w:rsid w:val="00513FE5"/>
    <w:rsid w:val="005216F4"/>
    <w:rsid w:val="00521A9F"/>
    <w:rsid w:val="00523E98"/>
    <w:rsid w:val="005247BD"/>
    <w:rsid w:val="0053013A"/>
    <w:rsid w:val="00530331"/>
    <w:rsid w:val="0053250D"/>
    <w:rsid w:val="00541709"/>
    <w:rsid w:val="00545ED2"/>
    <w:rsid w:val="00546BCD"/>
    <w:rsid w:val="0055298D"/>
    <w:rsid w:val="005531B1"/>
    <w:rsid w:val="00556F77"/>
    <w:rsid w:val="005603D0"/>
    <w:rsid w:val="005654D0"/>
    <w:rsid w:val="00566962"/>
    <w:rsid w:val="005669BF"/>
    <w:rsid w:val="00572E0D"/>
    <w:rsid w:val="00587FA8"/>
    <w:rsid w:val="00591B7F"/>
    <w:rsid w:val="0059430D"/>
    <w:rsid w:val="0059655F"/>
    <w:rsid w:val="005A08D2"/>
    <w:rsid w:val="005A7D83"/>
    <w:rsid w:val="005B59DF"/>
    <w:rsid w:val="005D3F97"/>
    <w:rsid w:val="005D4205"/>
    <w:rsid w:val="005D7545"/>
    <w:rsid w:val="005E2733"/>
    <w:rsid w:val="005E2E41"/>
    <w:rsid w:val="005E52B7"/>
    <w:rsid w:val="005E6E88"/>
    <w:rsid w:val="00601C93"/>
    <w:rsid w:val="00602056"/>
    <w:rsid w:val="0060399D"/>
    <w:rsid w:val="006071A5"/>
    <w:rsid w:val="00607405"/>
    <w:rsid w:val="00610644"/>
    <w:rsid w:val="00613ABF"/>
    <w:rsid w:val="00613CC0"/>
    <w:rsid w:val="00615C2C"/>
    <w:rsid w:val="0061686A"/>
    <w:rsid w:val="006179FA"/>
    <w:rsid w:val="00624AEF"/>
    <w:rsid w:val="006260CC"/>
    <w:rsid w:val="00643E16"/>
    <w:rsid w:val="00654639"/>
    <w:rsid w:val="00657710"/>
    <w:rsid w:val="0066312B"/>
    <w:rsid w:val="00663610"/>
    <w:rsid w:val="00664AB6"/>
    <w:rsid w:val="00675661"/>
    <w:rsid w:val="00677A3C"/>
    <w:rsid w:val="006827A1"/>
    <w:rsid w:val="00692BB4"/>
    <w:rsid w:val="006940A1"/>
    <w:rsid w:val="006940DC"/>
    <w:rsid w:val="006A1FBA"/>
    <w:rsid w:val="006A234A"/>
    <w:rsid w:val="006A3244"/>
    <w:rsid w:val="006A5EE9"/>
    <w:rsid w:val="006C1A5B"/>
    <w:rsid w:val="006C4356"/>
    <w:rsid w:val="006C474D"/>
    <w:rsid w:val="006C6754"/>
    <w:rsid w:val="006C7D16"/>
    <w:rsid w:val="006C7FDF"/>
    <w:rsid w:val="006D766E"/>
    <w:rsid w:val="006F246F"/>
    <w:rsid w:val="006F74D9"/>
    <w:rsid w:val="00701C2D"/>
    <w:rsid w:val="00707FCC"/>
    <w:rsid w:val="0071365A"/>
    <w:rsid w:val="007158CA"/>
    <w:rsid w:val="00725DB3"/>
    <w:rsid w:val="00730E93"/>
    <w:rsid w:val="0073244B"/>
    <w:rsid w:val="00733874"/>
    <w:rsid w:val="00743E6A"/>
    <w:rsid w:val="00746BC9"/>
    <w:rsid w:val="00756F08"/>
    <w:rsid w:val="007576E9"/>
    <w:rsid w:val="00757FF9"/>
    <w:rsid w:val="00760223"/>
    <w:rsid w:val="00762AC7"/>
    <w:rsid w:val="007651AE"/>
    <w:rsid w:val="007659F3"/>
    <w:rsid w:val="00767B1F"/>
    <w:rsid w:val="00773299"/>
    <w:rsid w:val="00775F50"/>
    <w:rsid w:val="00776CAE"/>
    <w:rsid w:val="0078092E"/>
    <w:rsid w:val="00792922"/>
    <w:rsid w:val="007A4800"/>
    <w:rsid w:val="007A61B3"/>
    <w:rsid w:val="007A7118"/>
    <w:rsid w:val="007B18EB"/>
    <w:rsid w:val="007B2D5D"/>
    <w:rsid w:val="007B574F"/>
    <w:rsid w:val="007C3897"/>
    <w:rsid w:val="007C54B9"/>
    <w:rsid w:val="007C720D"/>
    <w:rsid w:val="007D3BB5"/>
    <w:rsid w:val="007E22F3"/>
    <w:rsid w:val="007F0258"/>
    <w:rsid w:val="007F0E0F"/>
    <w:rsid w:val="007F2347"/>
    <w:rsid w:val="007F599B"/>
    <w:rsid w:val="00803687"/>
    <w:rsid w:val="00803C5B"/>
    <w:rsid w:val="0080672F"/>
    <w:rsid w:val="00806896"/>
    <w:rsid w:val="00810101"/>
    <w:rsid w:val="008136D0"/>
    <w:rsid w:val="00823711"/>
    <w:rsid w:val="008250AE"/>
    <w:rsid w:val="0083575B"/>
    <w:rsid w:val="00842E47"/>
    <w:rsid w:val="00861AEF"/>
    <w:rsid w:val="00863947"/>
    <w:rsid w:val="008703E0"/>
    <w:rsid w:val="00871F4E"/>
    <w:rsid w:val="00876C0E"/>
    <w:rsid w:val="0088352B"/>
    <w:rsid w:val="008841AF"/>
    <w:rsid w:val="00896442"/>
    <w:rsid w:val="008A462D"/>
    <w:rsid w:val="008A47AC"/>
    <w:rsid w:val="008A746B"/>
    <w:rsid w:val="008B630C"/>
    <w:rsid w:val="008C3855"/>
    <w:rsid w:val="008C7B4D"/>
    <w:rsid w:val="008D06B6"/>
    <w:rsid w:val="008D1C00"/>
    <w:rsid w:val="008E1E8C"/>
    <w:rsid w:val="008F0F39"/>
    <w:rsid w:val="008F5392"/>
    <w:rsid w:val="00901B11"/>
    <w:rsid w:val="00903304"/>
    <w:rsid w:val="00904819"/>
    <w:rsid w:val="00905095"/>
    <w:rsid w:val="00907EBC"/>
    <w:rsid w:val="00914D12"/>
    <w:rsid w:val="0092472C"/>
    <w:rsid w:val="00925579"/>
    <w:rsid w:val="0092792C"/>
    <w:rsid w:val="00931E4E"/>
    <w:rsid w:val="009328DE"/>
    <w:rsid w:val="0093341B"/>
    <w:rsid w:val="009348ED"/>
    <w:rsid w:val="00935D54"/>
    <w:rsid w:val="00936126"/>
    <w:rsid w:val="00940B77"/>
    <w:rsid w:val="00942750"/>
    <w:rsid w:val="009450A8"/>
    <w:rsid w:val="00947B20"/>
    <w:rsid w:val="009525D2"/>
    <w:rsid w:val="009536D1"/>
    <w:rsid w:val="0095496B"/>
    <w:rsid w:val="009549AA"/>
    <w:rsid w:val="0095545F"/>
    <w:rsid w:val="00955786"/>
    <w:rsid w:val="0095580C"/>
    <w:rsid w:val="009759B7"/>
    <w:rsid w:val="00976D0D"/>
    <w:rsid w:val="00981661"/>
    <w:rsid w:val="00982CE3"/>
    <w:rsid w:val="009928C5"/>
    <w:rsid w:val="00993E02"/>
    <w:rsid w:val="009972C2"/>
    <w:rsid w:val="009A2812"/>
    <w:rsid w:val="009A5836"/>
    <w:rsid w:val="009B14AA"/>
    <w:rsid w:val="009B23CC"/>
    <w:rsid w:val="009B4DC0"/>
    <w:rsid w:val="009B5795"/>
    <w:rsid w:val="009B59E8"/>
    <w:rsid w:val="009C112A"/>
    <w:rsid w:val="009C61AA"/>
    <w:rsid w:val="009D2113"/>
    <w:rsid w:val="009D38D5"/>
    <w:rsid w:val="009D57F7"/>
    <w:rsid w:val="009E6C62"/>
    <w:rsid w:val="00A0349F"/>
    <w:rsid w:val="00A04D0A"/>
    <w:rsid w:val="00A126BB"/>
    <w:rsid w:val="00A255CB"/>
    <w:rsid w:val="00A26628"/>
    <w:rsid w:val="00A26825"/>
    <w:rsid w:val="00A271A4"/>
    <w:rsid w:val="00A30559"/>
    <w:rsid w:val="00A3161C"/>
    <w:rsid w:val="00A33605"/>
    <w:rsid w:val="00A4169B"/>
    <w:rsid w:val="00A55922"/>
    <w:rsid w:val="00A55C8C"/>
    <w:rsid w:val="00A57A79"/>
    <w:rsid w:val="00A604B2"/>
    <w:rsid w:val="00A6220E"/>
    <w:rsid w:val="00A6276F"/>
    <w:rsid w:val="00A63FE6"/>
    <w:rsid w:val="00A66EF1"/>
    <w:rsid w:val="00A67505"/>
    <w:rsid w:val="00A74FAF"/>
    <w:rsid w:val="00A75B2B"/>
    <w:rsid w:val="00A80D71"/>
    <w:rsid w:val="00A839F5"/>
    <w:rsid w:val="00AA12F8"/>
    <w:rsid w:val="00AB1D3A"/>
    <w:rsid w:val="00AB5BA3"/>
    <w:rsid w:val="00AB7257"/>
    <w:rsid w:val="00AC1C2C"/>
    <w:rsid w:val="00AC6263"/>
    <w:rsid w:val="00AD1EAC"/>
    <w:rsid w:val="00AE3154"/>
    <w:rsid w:val="00AF442D"/>
    <w:rsid w:val="00B00CC4"/>
    <w:rsid w:val="00B11D3C"/>
    <w:rsid w:val="00B2028E"/>
    <w:rsid w:val="00B2342F"/>
    <w:rsid w:val="00B40E62"/>
    <w:rsid w:val="00B42BEF"/>
    <w:rsid w:val="00B45239"/>
    <w:rsid w:val="00B51354"/>
    <w:rsid w:val="00B609D2"/>
    <w:rsid w:val="00B63690"/>
    <w:rsid w:val="00B6557A"/>
    <w:rsid w:val="00B66AB5"/>
    <w:rsid w:val="00B66DF7"/>
    <w:rsid w:val="00B74ADA"/>
    <w:rsid w:val="00B87CA5"/>
    <w:rsid w:val="00B914F1"/>
    <w:rsid w:val="00B93B2B"/>
    <w:rsid w:val="00B94420"/>
    <w:rsid w:val="00B950FD"/>
    <w:rsid w:val="00BA0E39"/>
    <w:rsid w:val="00BA1AD5"/>
    <w:rsid w:val="00BA1F42"/>
    <w:rsid w:val="00BC11D4"/>
    <w:rsid w:val="00BC6213"/>
    <w:rsid w:val="00BD2C45"/>
    <w:rsid w:val="00BD2E47"/>
    <w:rsid w:val="00BD5707"/>
    <w:rsid w:val="00BD6547"/>
    <w:rsid w:val="00BD68BF"/>
    <w:rsid w:val="00BE34B6"/>
    <w:rsid w:val="00BE3AD9"/>
    <w:rsid w:val="00BE3C19"/>
    <w:rsid w:val="00BE5689"/>
    <w:rsid w:val="00BF0103"/>
    <w:rsid w:val="00BF1535"/>
    <w:rsid w:val="00BF2078"/>
    <w:rsid w:val="00C03801"/>
    <w:rsid w:val="00C05572"/>
    <w:rsid w:val="00C11EED"/>
    <w:rsid w:val="00C13F95"/>
    <w:rsid w:val="00C2188A"/>
    <w:rsid w:val="00C240E8"/>
    <w:rsid w:val="00C27415"/>
    <w:rsid w:val="00C31695"/>
    <w:rsid w:val="00C3184B"/>
    <w:rsid w:val="00C339E5"/>
    <w:rsid w:val="00C43557"/>
    <w:rsid w:val="00C47621"/>
    <w:rsid w:val="00C50CBD"/>
    <w:rsid w:val="00C52149"/>
    <w:rsid w:val="00C54AC7"/>
    <w:rsid w:val="00C60B97"/>
    <w:rsid w:val="00C6729E"/>
    <w:rsid w:val="00C707C1"/>
    <w:rsid w:val="00C707FA"/>
    <w:rsid w:val="00C73473"/>
    <w:rsid w:val="00C824EB"/>
    <w:rsid w:val="00C92E13"/>
    <w:rsid w:val="00C96562"/>
    <w:rsid w:val="00C9733A"/>
    <w:rsid w:val="00CA09BB"/>
    <w:rsid w:val="00CA2544"/>
    <w:rsid w:val="00CA60FA"/>
    <w:rsid w:val="00CB267E"/>
    <w:rsid w:val="00CB5F1B"/>
    <w:rsid w:val="00CB64ED"/>
    <w:rsid w:val="00CB6D6A"/>
    <w:rsid w:val="00CC479C"/>
    <w:rsid w:val="00CD35BD"/>
    <w:rsid w:val="00CD4018"/>
    <w:rsid w:val="00CD587A"/>
    <w:rsid w:val="00CD79B0"/>
    <w:rsid w:val="00CE3973"/>
    <w:rsid w:val="00CE7B68"/>
    <w:rsid w:val="00CE7F7C"/>
    <w:rsid w:val="00D013EF"/>
    <w:rsid w:val="00D12E1A"/>
    <w:rsid w:val="00D1412D"/>
    <w:rsid w:val="00D2094A"/>
    <w:rsid w:val="00D21561"/>
    <w:rsid w:val="00D23302"/>
    <w:rsid w:val="00D234B2"/>
    <w:rsid w:val="00D23CEC"/>
    <w:rsid w:val="00D26CD4"/>
    <w:rsid w:val="00D309D2"/>
    <w:rsid w:val="00D318E0"/>
    <w:rsid w:val="00D33206"/>
    <w:rsid w:val="00D3396C"/>
    <w:rsid w:val="00D37D88"/>
    <w:rsid w:val="00D406A2"/>
    <w:rsid w:val="00D5155F"/>
    <w:rsid w:val="00D54740"/>
    <w:rsid w:val="00D56690"/>
    <w:rsid w:val="00D57F72"/>
    <w:rsid w:val="00D6281A"/>
    <w:rsid w:val="00D64BB4"/>
    <w:rsid w:val="00D67C5A"/>
    <w:rsid w:val="00D72777"/>
    <w:rsid w:val="00D75656"/>
    <w:rsid w:val="00D76E0D"/>
    <w:rsid w:val="00D84DB1"/>
    <w:rsid w:val="00D86FD0"/>
    <w:rsid w:val="00DA069F"/>
    <w:rsid w:val="00DA0E96"/>
    <w:rsid w:val="00DA397E"/>
    <w:rsid w:val="00DA6746"/>
    <w:rsid w:val="00DB5517"/>
    <w:rsid w:val="00DC1C49"/>
    <w:rsid w:val="00DC21DA"/>
    <w:rsid w:val="00DC2EBC"/>
    <w:rsid w:val="00DC34AF"/>
    <w:rsid w:val="00DC3BD2"/>
    <w:rsid w:val="00DD0B13"/>
    <w:rsid w:val="00DD3E52"/>
    <w:rsid w:val="00DD4A27"/>
    <w:rsid w:val="00DD5246"/>
    <w:rsid w:val="00DD6A8A"/>
    <w:rsid w:val="00DD6D36"/>
    <w:rsid w:val="00DE07B4"/>
    <w:rsid w:val="00DE1288"/>
    <w:rsid w:val="00DE2A93"/>
    <w:rsid w:val="00DE2DF2"/>
    <w:rsid w:val="00DF30E7"/>
    <w:rsid w:val="00DF4598"/>
    <w:rsid w:val="00DF5F8B"/>
    <w:rsid w:val="00DF6CF3"/>
    <w:rsid w:val="00E00039"/>
    <w:rsid w:val="00E00D6F"/>
    <w:rsid w:val="00E07C6B"/>
    <w:rsid w:val="00E07E22"/>
    <w:rsid w:val="00E12C33"/>
    <w:rsid w:val="00E17E29"/>
    <w:rsid w:val="00E2493B"/>
    <w:rsid w:val="00E327CF"/>
    <w:rsid w:val="00E41811"/>
    <w:rsid w:val="00E5084E"/>
    <w:rsid w:val="00E515B0"/>
    <w:rsid w:val="00E52EC0"/>
    <w:rsid w:val="00E62CBB"/>
    <w:rsid w:val="00E65E9D"/>
    <w:rsid w:val="00E7183D"/>
    <w:rsid w:val="00E77AB0"/>
    <w:rsid w:val="00E90C3D"/>
    <w:rsid w:val="00E9174C"/>
    <w:rsid w:val="00EA21EE"/>
    <w:rsid w:val="00EA2C75"/>
    <w:rsid w:val="00EA3BCA"/>
    <w:rsid w:val="00EB0BD5"/>
    <w:rsid w:val="00EB0C42"/>
    <w:rsid w:val="00EB23BA"/>
    <w:rsid w:val="00EB6610"/>
    <w:rsid w:val="00ED0930"/>
    <w:rsid w:val="00ED2942"/>
    <w:rsid w:val="00ED694A"/>
    <w:rsid w:val="00ED7957"/>
    <w:rsid w:val="00EE076F"/>
    <w:rsid w:val="00EE1534"/>
    <w:rsid w:val="00EE1A2C"/>
    <w:rsid w:val="00EE23E6"/>
    <w:rsid w:val="00EF4C13"/>
    <w:rsid w:val="00F03BB7"/>
    <w:rsid w:val="00F06377"/>
    <w:rsid w:val="00F075FC"/>
    <w:rsid w:val="00F07D0A"/>
    <w:rsid w:val="00F1287B"/>
    <w:rsid w:val="00F17052"/>
    <w:rsid w:val="00F22C7B"/>
    <w:rsid w:val="00F26EFE"/>
    <w:rsid w:val="00F33BAA"/>
    <w:rsid w:val="00F46697"/>
    <w:rsid w:val="00F47BA3"/>
    <w:rsid w:val="00F519C0"/>
    <w:rsid w:val="00F53030"/>
    <w:rsid w:val="00F61D9E"/>
    <w:rsid w:val="00F63C30"/>
    <w:rsid w:val="00F644B6"/>
    <w:rsid w:val="00F706F0"/>
    <w:rsid w:val="00F70A39"/>
    <w:rsid w:val="00F77529"/>
    <w:rsid w:val="00F80AA3"/>
    <w:rsid w:val="00F84CFD"/>
    <w:rsid w:val="00F91F59"/>
    <w:rsid w:val="00F965CA"/>
    <w:rsid w:val="00FA4A1C"/>
    <w:rsid w:val="00FA632B"/>
    <w:rsid w:val="00FA758F"/>
    <w:rsid w:val="00FB6B37"/>
    <w:rsid w:val="00FC00BE"/>
    <w:rsid w:val="00FC09C4"/>
    <w:rsid w:val="00FC114F"/>
    <w:rsid w:val="00FC69F5"/>
    <w:rsid w:val="00FD4184"/>
    <w:rsid w:val="00FD727F"/>
    <w:rsid w:val="00FE1C1F"/>
    <w:rsid w:val="00FE437D"/>
    <w:rsid w:val="00FE5BAD"/>
    <w:rsid w:val="00FE65BA"/>
    <w:rsid w:val="00FF11DC"/>
    <w:rsid w:val="00FF236A"/>
    <w:rsid w:val="00FF354C"/>
    <w:rsid w:val="00FF59FD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E8952"/>
  <w15:chartTrackingRefBased/>
  <w15:docId w15:val="{5C9E67FA-47E5-448A-B799-9EFA34C9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A09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1064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1064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B00CC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F519C0"/>
    <w:pPr>
      <w:ind w:firstLine="851"/>
      <w:jc w:val="both"/>
    </w:pPr>
    <w:rPr>
      <w:szCs w:val="20"/>
    </w:rPr>
  </w:style>
  <w:style w:type="table" w:styleId="a7">
    <w:name w:val="Table Grid"/>
    <w:basedOn w:val="a1"/>
    <w:rsid w:val="002826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note text"/>
    <w:basedOn w:val="a"/>
    <w:link w:val="a9"/>
    <w:rsid w:val="009C61A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61AA"/>
  </w:style>
  <w:style w:type="character" w:styleId="aa">
    <w:name w:val="footnote reference"/>
    <w:rsid w:val="009C61AA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B74ADA"/>
    <w:rPr>
      <w:sz w:val="28"/>
      <w:szCs w:val="28"/>
    </w:rPr>
  </w:style>
  <w:style w:type="character" w:styleId="ab">
    <w:name w:val="Hyperlink"/>
    <w:uiPriority w:val="99"/>
    <w:unhideWhenUsed/>
    <w:rsid w:val="0094275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D79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12896"/>
  </w:style>
  <w:style w:type="character" w:customStyle="1" w:styleId="20">
    <w:name w:val="Основной текст (2)"/>
    <w:rsid w:val="009816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rsid w:val="00FC69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5246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3368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245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661611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10059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2103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08865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276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2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8364">
                  <w:marLeft w:val="2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320020230207000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40629181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3601202303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A8B9-8FC4-4F30-834D-FB32CAFF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2873</Words>
  <Characters>22905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Hewlett-Packard Company</Company>
  <LinksUpToDate>false</LinksUpToDate>
  <CharactersWithSpaces>25727</CharactersWithSpaces>
  <SharedDoc>false</SharedDoc>
  <HLinks>
    <vt:vector size="36" baseType="variant"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>http://publication.pravo.gov.ru/Document/View/3601202202240016?index=1&amp;rangeSize=1</vt:lpwstr>
      </vt:variant>
      <vt:variant>
        <vt:lpwstr/>
      </vt:variant>
      <vt:variant>
        <vt:i4>3670130</vt:i4>
      </vt:variant>
      <vt:variant>
        <vt:i4>12</vt:i4>
      </vt:variant>
      <vt:variant>
        <vt:i4>0</vt:i4>
      </vt:variant>
      <vt:variant>
        <vt:i4>5</vt:i4>
      </vt:variant>
      <vt:variant>
        <vt:lpwstr>http://publication.pravo.gov.ru/Document/View/3200202202090011?index=0&amp;rangeSize=1</vt:lpwstr>
      </vt:variant>
      <vt:variant>
        <vt:lpwstr/>
      </vt:variant>
      <vt:variant>
        <vt:i4>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consultantplus://offline/ref=20FC0A09E90DF2ACE6BD8AC4B443C37B0F29D83A8C015A0A7B4480855F736646FA4057F0CC8B42CB8A2B8101B19C43927067A7671D4F8DC4BE5E38B2w5G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consultantplus://offline/ref=20FC0A09E90DF2ACE6BD8AC4B443C37B0F29D83A83045A00794480855F736646FA4057F0CC8B42CB8A2B8100B19C43927067A7671D4F8DC4BE5E38B2w5G</vt:lpwstr>
      </vt:variant>
      <vt:variant>
        <vt:lpwstr/>
      </vt:variant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consultantplus://offline/ref=20FC0A09E90DF2ACE6BD8AC4B443C37B0F29D83A800D5D057A4480855F736646FA4057F0CC8B42CB8A2B8100B19C43927067A7671D4F8DC4BE5E38B2w5G</vt:lpwstr>
      </vt:variant>
      <vt:variant>
        <vt:lpwstr/>
      </vt:variant>
      <vt:variant>
        <vt:i4>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consultantplus://offline/ref=20FC0A09E90DF2ACE6BD8AC4B443C37B0F29D83A80075E06794480855F736646FA4057F0CC8B42CB8A2B8100B19C43927067A7671D4F8DC4BE5E38B2w5G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Рындин</dc:creator>
  <cp:keywords/>
  <cp:lastModifiedBy>Шуляк Екатерина Александровна</cp:lastModifiedBy>
  <cp:revision>12</cp:revision>
  <cp:lastPrinted>2023-02-17T13:11:00Z</cp:lastPrinted>
  <dcterms:created xsi:type="dcterms:W3CDTF">2024-02-01T13:38:00Z</dcterms:created>
  <dcterms:modified xsi:type="dcterms:W3CDTF">2024-02-05T06:50:00Z</dcterms:modified>
</cp:coreProperties>
</file>